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0995018"/>
    <w:p w14:paraId="50DEE49E" w14:textId="7FF490A7" w:rsidR="00F932CB" w:rsidRDefault="00B7110C" w:rsidP="004462DC">
      <w:r>
        <w:rPr>
          <w:noProof/>
          <w:lang w:eastAsia="es-CO"/>
        </w:rPr>
        <mc:AlternateContent>
          <mc:Choice Requires="wps">
            <w:drawing>
              <wp:anchor distT="0" distB="0" distL="114300" distR="114300" simplePos="0" relativeHeight="251659776" behindDoc="0" locked="0" layoutInCell="1" allowOverlap="1" wp14:anchorId="039C7C10" wp14:editId="2AC5BBD7">
                <wp:simplePos x="0" y="0"/>
                <wp:positionH relativeFrom="column">
                  <wp:posOffset>-737897</wp:posOffset>
                </wp:positionH>
                <wp:positionV relativeFrom="paragraph">
                  <wp:posOffset>101379</wp:posOffset>
                </wp:positionV>
                <wp:extent cx="4325509" cy="1892411"/>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4325509" cy="1892411"/>
                        </a:xfrm>
                        <a:prstGeom prst="rect">
                          <a:avLst/>
                        </a:prstGeom>
                        <a:noFill/>
                        <a:ln w="6350">
                          <a:noFill/>
                        </a:ln>
                      </wps:spPr>
                      <wps:txbx>
                        <w:txbxContent>
                          <w:p w14:paraId="77815C59" w14:textId="77777777" w:rsidR="00B7110C" w:rsidRPr="00EA5731" w:rsidRDefault="00B7110C" w:rsidP="00B7110C">
                            <w:pPr>
                              <w:jc w:val="left"/>
                              <w:rPr>
                                <w:b/>
                                <w:color w:val="FFFFFF" w:themeColor="background1"/>
                                <w:sz w:val="40"/>
                                <w:szCs w:val="44"/>
                                <w:lang w:val="es-MX"/>
                              </w:rPr>
                            </w:pPr>
                            <w:r w:rsidRPr="00EA5731">
                              <w:rPr>
                                <w:b/>
                                <w:color w:val="FFFFFF" w:themeColor="background1"/>
                                <w:sz w:val="40"/>
                                <w:szCs w:val="44"/>
                                <w:lang w:val="es-MX"/>
                              </w:rPr>
                              <w:t xml:space="preserve">INFORME TRIMESTRAL </w:t>
                            </w:r>
                          </w:p>
                          <w:p w14:paraId="38C0C5D5" w14:textId="77777777" w:rsidR="00B7110C" w:rsidRPr="00EA5731" w:rsidRDefault="00B7110C" w:rsidP="00B7110C">
                            <w:pPr>
                              <w:jc w:val="left"/>
                              <w:rPr>
                                <w:b/>
                                <w:color w:val="FFFFFF" w:themeColor="background1"/>
                                <w:sz w:val="40"/>
                                <w:szCs w:val="44"/>
                                <w:lang w:val="es-MX"/>
                              </w:rPr>
                            </w:pPr>
                            <w:r w:rsidRPr="00EA5731">
                              <w:rPr>
                                <w:b/>
                                <w:color w:val="FFFFFF" w:themeColor="background1"/>
                                <w:sz w:val="40"/>
                                <w:szCs w:val="44"/>
                                <w:lang w:val="es-MX"/>
                              </w:rPr>
                              <w:t>AUDITORÍAS INTERNAS</w:t>
                            </w:r>
                          </w:p>
                          <w:p w14:paraId="31A4A515" w14:textId="412C66AC" w:rsidR="00EB3B8E" w:rsidRDefault="00D012D4" w:rsidP="00EA5731">
                            <w:pPr>
                              <w:jc w:val="left"/>
                              <w:rPr>
                                <w:b/>
                                <w:color w:val="FFFFFF" w:themeColor="background1"/>
                                <w:sz w:val="40"/>
                                <w:szCs w:val="44"/>
                                <w:lang w:val="es-MX"/>
                              </w:rPr>
                            </w:pPr>
                            <w:r w:rsidRPr="00EA5731">
                              <w:rPr>
                                <w:b/>
                                <w:color w:val="FFFFFF" w:themeColor="background1"/>
                                <w:sz w:val="40"/>
                                <w:szCs w:val="44"/>
                                <w:lang w:val="es-MX"/>
                              </w:rPr>
                              <w:t>CUARTO</w:t>
                            </w:r>
                            <w:r w:rsidR="00B7110C" w:rsidRPr="00EA5731">
                              <w:rPr>
                                <w:b/>
                                <w:color w:val="FFFFFF" w:themeColor="background1"/>
                                <w:sz w:val="40"/>
                                <w:szCs w:val="44"/>
                                <w:lang w:val="es-MX"/>
                              </w:rPr>
                              <w:t xml:space="preserve"> (</w:t>
                            </w:r>
                            <w:r w:rsidR="00614E99" w:rsidRPr="00EA5731">
                              <w:rPr>
                                <w:b/>
                                <w:color w:val="FFFFFF" w:themeColor="background1"/>
                                <w:sz w:val="40"/>
                                <w:szCs w:val="44"/>
                                <w:lang w:val="es-MX"/>
                              </w:rPr>
                              <w:t>I</w:t>
                            </w:r>
                            <w:r w:rsidRPr="00EA5731">
                              <w:rPr>
                                <w:b/>
                                <w:color w:val="FFFFFF" w:themeColor="background1"/>
                                <w:sz w:val="40"/>
                                <w:szCs w:val="44"/>
                                <w:lang w:val="es-MX"/>
                              </w:rPr>
                              <w:t>V</w:t>
                            </w:r>
                            <w:r w:rsidR="00B7110C" w:rsidRPr="00EA5731">
                              <w:rPr>
                                <w:b/>
                                <w:color w:val="FFFFFF" w:themeColor="background1"/>
                                <w:sz w:val="40"/>
                                <w:szCs w:val="44"/>
                                <w:lang w:val="es-MX"/>
                              </w:rPr>
                              <w:t>) TRIMESTRE 2023</w:t>
                            </w:r>
                          </w:p>
                          <w:p w14:paraId="1E5DE48B" w14:textId="77777777" w:rsidR="003E5AE8" w:rsidRDefault="003E5AE8" w:rsidP="00EA5731">
                            <w:pPr>
                              <w:jc w:val="left"/>
                              <w:rPr>
                                <w:b/>
                                <w:color w:val="FFFFFF" w:themeColor="background1"/>
                                <w:sz w:val="40"/>
                                <w:szCs w:val="44"/>
                                <w:lang w:val="es-MX"/>
                              </w:rPr>
                            </w:pPr>
                          </w:p>
                          <w:p w14:paraId="529F8A56" w14:textId="334CA4E0" w:rsidR="003E5AE8" w:rsidRPr="003E5AE8" w:rsidRDefault="003E5AE8" w:rsidP="00EA5731">
                            <w:pPr>
                              <w:jc w:val="left"/>
                              <w:rPr>
                                <w:rFonts w:ascii="Verdana" w:hAnsi="Verdana"/>
                                <w:color w:val="FFFFFF" w:themeColor="background1"/>
                                <w:sz w:val="56"/>
                                <w:szCs w:val="72"/>
                                <w:lang w:val="es-ES"/>
                              </w:rPr>
                            </w:pPr>
                            <w:r w:rsidRPr="003E5AE8">
                              <w:rPr>
                                <w:b/>
                                <w:color w:val="FFFFFF" w:themeColor="background1"/>
                                <w:sz w:val="36"/>
                                <w:szCs w:val="44"/>
                                <w:lang w:val="es-MX"/>
                              </w:rPr>
                              <w:t>OFICINA DE CONTROL INTERNO</w:t>
                            </w:r>
                          </w:p>
                          <w:p w14:paraId="0BD37AAA" w14:textId="77777777" w:rsidR="00EB3B8E" w:rsidRDefault="00EB3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58.1pt;margin-top:8pt;width:340.6pt;height:14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" filled="f" stroked="f" strokeweight=".5pt">
                <v:textbox>
                  <w:txbxContent>
                    <w:p w14:paraId="77815C59" w14:textId="77777777" w:rsidR="00B7110C" w:rsidRPr="00EA5731" w:rsidRDefault="00B7110C" w:rsidP="00B7110C">
                      <w:pPr>
                        <w:jc w:val="left"/>
                        <w:rPr>
                          <w:b/>
                          <w:color w:val="FFFFFF" w:themeColor="background1"/>
                          <w:sz w:val="40"/>
                          <w:szCs w:val="44"/>
                          <w:lang w:val="es-MX"/>
                        </w:rPr>
                      </w:pPr>
                      <w:r w:rsidRPr="00EA5731">
                        <w:rPr>
                          <w:b/>
                          <w:color w:val="FFFFFF" w:themeColor="background1"/>
                          <w:sz w:val="40"/>
                          <w:szCs w:val="44"/>
                          <w:lang w:val="es-MX"/>
                        </w:rPr>
                        <w:t xml:space="preserve">INFORME TRIMESTRAL </w:t>
                      </w:r>
                    </w:p>
                    <w:p w14:paraId="38C0C5D5" w14:textId="77777777" w:rsidR="00B7110C" w:rsidRPr="00EA5731" w:rsidRDefault="00B7110C" w:rsidP="00B7110C">
                      <w:pPr>
                        <w:jc w:val="left"/>
                        <w:rPr>
                          <w:b/>
                          <w:color w:val="FFFFFF" w:themeColor="background1"/>
                          <w:sz w:val="40"/>
                          <w:szCs w:val="44"/>
                          <w:lang w:val="es-MX"/>
                        </w:rPr>
                      </w:pPr>
                      <w:r w:rsidRPr="00EA5731">
                        <w:rPr>
                          <w:b/>
                          <w:color w:val="FFFFFF" w:themeColor="background1"/>
                          <w:sz w:val="40"/>
                          <w:szCs w:val="44"/>
                          <w:lang w:val="es-MX"/>
                        </w:rPr>
                        <w:t>AUDITORÍAS INTERNAS</w:t>
                      </w:r>
                    </w:p>
                    <w:p w14:paraId="31A4A515" w14:textId="412C66AC" w:rsidR="00EB3B8E" w:rsidRDefault="00D012D4" w:rsidP="00EA5731">
                      <w:pPr>
                        <w:jc w:val="left"/>
                        <w:rPr>
                          <w:b/>
                          <w:color w:val="FFFFFF" w:themeColor="background1"/>
                          <w:sz w:val="40"/>
                          <w:szCs w:val="44"/>
                          <w:lang w:val="es-MX"/>
                        </w:rPr>
                      </w:pPr>
                      <w:r w:rsidRPr="00EA5731">
                        <w:rPr>
                          <w:b/>
                          <w:color w:val="FFFFFF" w:themeColor="background1"/>
                          <w:sz w:val="40"/>
                          <w:szCs w:val="44"/>
                          <w:lang w:val="es-MX"/>
                        </w:rPr>
                        <w:t>CUARTO</w:t>
                      </w:r>
                      <w:r w:rsidR="00B7110C" w:rsidRPr="00EA5731">
                        <w:rPr>
                          <w:b/>
                          <w:color w:val="FFFFFF" w:themeColor="background1"/>
                          <w:sz w:val="40"/>
                          <w:szCs w:val="44"/>
                          <w:lang w:val="es-MX"/>
                        </w:rPr>
                        <w:t xml:space="preserve"> (</w:t>
                      </w:r>
                      <w:r w:rsidR="00614E99" w:rsidRPr="00EA5731">
                        <w:rPr>
                          <w:b/>
                          <w:color w:val="FFFFFF" w:themeColor="background1"/>
                          <w:sz w:val="40"/>
                          <w:szCs w:val="44"/>
                          <w:lang w:val="es-MX"/>
                        </w:rPr>
                        <w:t>I</w:t>
                      </w:r>
                      <w:r w:rsidRPr="00EA5731">
                        <w:rPr>
                          <w:b/>
                          <w:color w:val="FFFFFF" w:themeColor="background1"/>
                          <w:sz w:val="40"/>
                          <w:szCs w:val="44"/>
                          <w:lang w:val="es-MX"/>
                        </w:rPr>
                        <w:t>V</w:t>
                      </w:r>
                      <w:r w:rsidR="00B7110C" w:rsidRPr="00EA5731">
                        <w:rPr>
                          <w:b/>
                          <w:color w:val="FFFFFF" w:themeColor="background1"/>
                          <w:sz w:val="40"/>
                          <w:szCs w:val="44"/>
                          <w:lang w:val="es-MX"/>
                        </w:rPr>
                        <w:t>) TRIMESTRE 2023</w:t>
                      </w:r>
                    </w:p>
                    <w:p w14:paraId="1E5DE48B" w14:textId="77777777" w:rsidR="003E5AE8" w:rsidRDefault="003E5AE8" w:rsidP="00EA5731">
                      <w:pPr>
                        <w:jc w:val="left"/>
                        <w:rPr>
                          <w:b/>
                          <w:color w:val="FFFFFF" w:themeColor="background1"/>
                          <w:sz w:val="40"/>
                          <w:szCs w:val="44"/>
                          <w:lang w:val="es-MX"/>
                        </w:rPr>
                      </w:pPr>
                    </w:p>
                    <w:p w14:paraId="529F8A56" w14:textId="334CA4E0" w:rsidR="003E5AE8" w:rsidRPr="003E5AE8" w:rsidRDefault="003E5AE8" w:rsidP="00EA5731">
                      <w:pPr>
                        <w:jc w:val="left"/>
                        <w:rPr>
                          <w:rFonts w:ascii="Verdana" w:hAnsi="Verdana"/>
                          <w:color w:val="FFFFFF" w:themeColor="background1"/>
                          <w:sz w:val="56"/>
                          <w:szCs w:val="72"/>
                          <w:lang w:val="es-ES"/>
                        </w:rPr>
                      </w:pPr>
                      <w:r w:rsidRPr="003E5AE8">
                        <w:rPr>
                          <w:b/>
                          <w:color w:val="FFFFFF" w:themeColor="background1"/>
                          <w:sz w:val="36"/>
                          <w:szCs w:val="44"/>
                          <w:lang w:val="es-MX"/>
                        </w:rPr>
                        <w:t>OFICINA DE CONTROL INTERNO</w:t>
                      </w:r>
                    </w:p>
                    <w:p w14:paraId="0BD37AAA" w14:textId="77777777" w:rsidR="00EB3B8E" w:rsidRDefault="00EB3B8E"/>
                  </w:txbxContent>
                </v:textbox>
              </v:shape>
            </w:pict>
          </mc:Fallback>
        </mc:AlternateContent>
      </w:r>
      <w:r w:rsidR="00EB3B8E" w:rsidRPr="00EB3B8E">
        <w:rPr>
          <w:noProof/>
          <w:lang w:eastAsia="es-CO"/>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6C2FA0A3" w:rsidR="00F932CB" w:rsidRDefault="00F932CB" w:rsidP="004462DC"/>
    <w:p w14:paraId="4F976A26" w14:textId="1DBB5E88" w:rsidR="00F932CB" w:rsidRDefault="00F932CB" w:rsidP="004462DC"/>
    <w:p w14:paraId="12377B9F" w14:textId="247D8F70" w:rsidR="00F932CB" w:rsidRDefault="00F932CB" w:rsidP="004462DC"/>
    <w:p w14:paraId="6B90D6CF" w14:textId="34B012F7" w:rsidR="00ED2C01" w:rsidRPr="004E6D76" w:rsidRDefault="00ED2C01" w:rsidP="00F932CB">
      <w:pPr>
        <w:jc w:val="left"/>
      </w:pPr>
    </w:p>
    <w:p w14:paraId="2E8DA415" w14:textId="313715A1" w:rsidR="009D54CD" w:rsidRPr="004E6D76" w:rsidRDefault="009D54CD" w:rsidP="004462DC">
      <w:pPr>
        <w:rPr>
          <w:lang w:val="es-ES"/>
        </w:rPr>
      </w:pPr>
    </w:p>
    <w:p w14:paraId="0ADC8E3A" w14:textId="50B6FB70" w:rsidR="009D54CD" w:rsidRPr="004E6D76" w:rsidRDefault="009D54CD" w:rsidP="004462DC">
      <w:pPr>
        <w:rPr>
          <w:lang w:val="es-ES"/>
        </w:rPr>
      </w:pPr>
    </w:p>
    <w:p w14:paraId="4A48FD51" w14:textId="392E32D4" w:rsidR="009D54CD" w:rsidRPr="004E6D76" w:rsidRDefault="00F932CB" w:rsidP="004462DC">
      <w:pPr>
        <w:rPr>
          <w:lang w:val="es-ES"/>
        </w:rPr>
      </w:pPr>
      <w:r>
        <w:rPr>
          <w:noProof/>
          <w:lang w:val="en-US"/>
        </w:rPr>
        <w:softHyphen/>
      </w:r>
      <w:r>
        <w:rPr>
          <w:noProof/>
          <w:lang w:val="en-US"/>
        </w:rPr>
        <w:softHyphen/>
      </w:r>
    </w:p>
    <w:p w14:paraId="6D2AF9BE" w14:textId="77B7449C" w:rsidR="009D54CD" w:rsidRPr="004E6D76" w:rsidRDefault="009D54CD" w:rsidP="004462DC">
      <w:pPr>
        <w:rPr>
          <w:lang w:val="es-ES"/>
        </w:rPr>
      </w:pPr>
    </w:p>
    <w:p w14:paraId="24BBEEC1" w14:textId="74EF33FA" w:rsidR="009D54CD" w:rsidRPr="004E6D76" w:rsidRDefault="009D54CD" w:rsidP="004462DC">
      <w:pPr>
        <w:rPr>
          <w:lang w:val="es-ES"/>
        </w:rPr>
      </w:pPr>
    </w:p>
    <w:p w14:paraId="4F7C0F63" w14:textId="3F7394A8" w:rsidR="009D54CD" w:rsidRPr="00EB3B8E" w:rsidRDefault="009D54CD" w:rsidP="004462DC">
      <w:pPr>
        <w:rPr>
          <w:sz w:val="56"/>
          <w:szCs w:val="56"/>
          <w:lang w:val="es-ES"/>
        </w:rPr>
      </w:pPr>
    </w:p>
    <w:p w14:paraId="656737EF" w14:textId="77777777" w:rsidR="004462DC" w:rsidRDefault="004462DC" w:rsidP="004462DC">
      <w:pPr>
        <w:rPr>
          <w:lang w:val="es-ES"/>
        </w:rPr>
      </w:pPr>
    </w:p>
    <w:p w14:paraId="43D9A60A" w14:textId="77777777" w:rsidR="004462DC" w:rsidRDefault="004462DC" w:rsidP="004462DC">
      <w:pPr>
        <w:rPr>
          <w:lang w:val="es-ES"/>
        </w:rPr>
      </w:pPr>
    </w:p>
    <w:p w14:paraId="0FC39BC9" w14:textId="6F9308B2" w:rsidR="004462DC" w:rsidRDefault="004462DC" w:rsidP="004462DC">
      <w:pPr>
        <w:rPr>
          <w:lang w:val="es-ES"/>
        </w:rPr>
      </w:pPr>
    </w:p>
    <w:p w14:paraId="5E3C32CD" w14:textId="100C90CF" w:rsidR="004462DC" w:rsidRDefault="004462DC" w:rsidP="004462DC">
      <w:pPr>
        <w:rPr>
          <w:lang w:val="es-ES"/>
        </w:rPr>
      </w:pPr>
    </w:p>
    <w:p w14:paraId="4675D8EF" w14:textId="3B061485" w:rsidR="004462DC" w:rsidRDefault="004462DC" w:rsidP="004462DC">
      <w:pPr>
        <w:rPr>
          <w:lang w:val="es-ES"/>
        </w:rPr>
      </w:pPr>
    </w:p>
    <w:p w14:paraId="32102955" w14:textId="7B92F6ED" w:rsidR="004462DC" w:rsidRDefault="004462DC" w:rsidP="004462DC">
      <w:pPr>
        <w:rPr>
          <w:lang w:val="es-ES"/>
        </w:rPr>
      </w:pPr>
    </w:p>
    <w:p w14:paraId="310E79EC" w14:textId="7F526382" w:rsidR="004462DC" w:rsidRDefault="004462DC" w:rsidP="004462DC">
      <w:pPr>
        <w:rPr>
          <w:lang w:val="es-ES"/>
        </w:rPr>
      </w:pPr>
    </w:p>
    <w:p w14:paraId="1368169F" w14:textId="7481C964" w:rsidR="004462DC" w:rsidRDefault="004462DC" w:rsidP="004462DC">
      <w:pPr>
        <w:rPr>
          <w:lang w:val="es-ES"/>
        </w:rPr>
      </w:pPr>
    </w:p>
    <w:p w14:paraId="1B389AF8" w14:textId="0E0FFE5D" w:rsidR="004462DC" w:rsidRDefault="004462DC" w:rsidP="004462DC">
      <w:pPr>
        <w:rPr>
          <w:lang w:val="es-ES"/>
        </w:rPr>
      </w:pPr>
    </w:p>
    <w:p w14:paraId="659DE153" w14:textId="41CABA33" w:rsidR="004462DC" w:rsidRDefault="004462DC" w:rsidP="004462DC">
      <w:pPr>
        <w:rPr>
          <w:lang w:val="es-ES"/>
        </w:rPr>
      </w:pPr>
    </w:p>
    <w:p w14:paraId="74DA270F" w14:textId="4E2D6CD5" w:rsidR="004462DC" w:rsidRDefault="004462DC" w:rsidP="004462DC">
      <w:pPr>
        <w:rPr>
          <w:lang w:val="es-ES"/>
        </w:rPr>
      </w:pPr>
    </w:p>
    <w:p w14:paraId="70195897" w14:textId="512736CA" w:rsidR="004462DC" w:rsidRDefault="004462DC" w:rsidP="004462DC">
      <w:pPr>
        <w:rPr>
          <w:lang w:val="es-ES"/>
        </w:rPr>
      </w:pPr>
    </w:p>
    <w:p w14:paraId="176899A9" w14:textId="6BF057C2" w:rsidR="004462DC" w:rsidRDefault="004462DC" w:rsidP="004462DC">
      <w:pPr>
        <w:rPr>
          <w:lang w:val="es-ES"/>
        </w:rPr>
      </w:pPr>
    </w:p>
    <w:p w14:paraId="22DBA52A" w14:textId="5FC0A76E" w:rsidR="004462DC" w:rsidRDefault="004462DC" w:rsidP="004462DC">
      <w:pPr>
        <w:rPr>
          <w:lang w:val="es-ES"/>
        </w:rPr>
      </w:pPr>
    </w:p>
    <w:p w14:paraId="5F5BFBA5" w14:textId="08D5FF2D" w:rsidR="004462DC" w:rsidRDefault="004462DC" w:rsidP="004462DC">
      <w:pPr>
        <w:rPr>
          <w:lang w:val="es-ES"/>
        </w:rPr>
      </w:pPr>
    </w:p>
    <w:p w14:paraId="66D1DC67" w14:textId="594A542E" w:rsidR="004462DC" w:rsidRDefault="004462DC" w:rsidP="004462DC">
      <w:pPr>
        <w:rPr>
          <w:lang w:val="es-ES"/>
        </w:rPr>
      </w:pPr>
    </w:p>
    <w:p w14:paraId="1C01581A" w14:textId="03747733" w:rsidR="004462DC" w:rsidRDefault="004462DC" w:rsidP="004462DC">
      <w:pPr>
        <w:rPr>
          <w:lang w:val="es-ES"/>
        </w:rPr>
      </w:pPr>
    </w:p>
    <w:p w14:paraId="7A9D9A82" w14:textId="10ADA4EF" w:rsidR="004462DC" w:rsidRDefault="004462DC" w:rsidP="004462DC">
      <w:pPr>
        <w:rPr>
          <w:lang w:val="es-ES"/>
        </w:rPr>
      </w:pPr>
    </w:p>
    <w:p w14:paraId="0B3D6EDB" w14:textId="58BEC5B3" w:rsidR="004462DC" w:rsidRDefault="004462DC" w:rsidP="004462DC">
      <w:pPr>
        <w:rPr>
          <w:lang w:val="es-ES"/>
        </w:rPr>
      </w:pPr>
    </w:p>
    <w:p w14:paraId="4ED28453" w14:textId="5081BC34" w:rsidR="004462DC" w:rsidRDefault="004462DC" w:rsidP="004462DC">
      <w:pPr>
        <w:rPr>
          <w:lang w:val="es-ES"/>
        </w:rPr>
      </w:pPr>
    </w:p>
    <w:p w14:paraId="7D2B49E7" w14:textId="709D2C87" w:rsidR="004462DC" w:rsidRDefault="00EB3B8E" w:rsidP="004462DC">
      <w:pPr>
        <w:rPr>
          <w:lang w:val="es-ES"/>
        </w:rPr>
      </w:pPr>
      <w:r>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Default="004462DC" w:rsidP="004462DC">
      <w:pPr>
        <w:rPr>
          <w:lang w:val="es-ES"/>
        </w:rPr>
      </w:pPr>
    </w:p>
    <w:p w14:paraId="3DCA83FF" w14:textId="77777777" w:rsidR="009D54CD" w:rsidRPr="004E6D76" w:rsidRDefault="009D54CD" w:rsidP="004462DC">
      <w:pPr>
        <w:rPr>
          <w:lang w:val="es-ES"/>
        </w:rPr>
      </w:pPr>
    </w:p>
    <w:p w14:paraId="1D3691AD" w14:textId="77777777" w:rsidR="009D54CD" w:rsidRPr="004E6D76" w:rsidRDefault="009D54CD" w:rsidP="004462DC">
      <w:pPr>
        <w:rPr>
          <w:lang w:val="es-ES"/>
        </w:rPr>
      </w:pPr>
    </w:p>
    <w:p w14:paraId="517F5617" w14:textId="77777777" w:rsidR="009D54CD" w:rsidRPr="004E6D76" w:rsidRDefault="009D54CD" w:rsidP="004462DC">
      <w:pPr>
        <w:rPr>
          <w:lang w:val="es-ES"/>
        </w:rPr>
      </w:pPr>
    </w:p>
    <w:p w14:paraId="1D168BB2" w14:textId="77777777" w:rsidR="009D54CD" w:rsidRPr="004E6D76" w:rsidRDefault="009D54CD" w:rsidP="004462DC">
      <w:pPr>
        <w:rPr>
          <w:lang w:val="es-ES"/>
        </w:rPr>
      </w:pPr>
    </w:p>
    <w:p w14:paraId="04F9EF41" w14:textId="77777777" w:rsidR="009D54CD" w:rsidRPr="004E6D76" w:rsidRDefault="009D54CD" w:rsidP="004462DC">
      <w:pPr>
        <w:rPr>
          <w:lang w:val="es-ES"/>
        </w:rPr>
      </w:pPr>
    </w:p>
    <w:p w14:paraId="035C3DF3" w14:textId="77777777" w:rsidR="009D54CD" w:rsidRPr="004E6D76" w:rsidRDefault="009D54CD" w:rsidP="004462DC">
      <w:pPr>
        <w:rPr>
          <w:lang w:val="es-ES"/>
        </w:rPr>
      </w:pPr>
    </w:p>
    <w:p w14:paraId="04C142A3" w14:textId="77777777" w:rsidR="009D54CD" w:rsidRPr="004E6D76" w:rsidRDefault="009D54CD" w:rsidP="004462DC">
      <w:pPr>
        <w:rPr>
          <w:lang w:val="es-ES"/>
        </w:rPr>
      </w:pPr>
    </w:p>
    <w:p w14:paraId="052612E7" w14:textId="77777777" w:rsidR="00C57492" w:rsidRDefault="00ED2C01" w:rsidP="004462DC">
      <w:pPr>
        <w:rPr>
          <w:lang w:val="es-ES"/>
        </w:rPr>
      </w:pPr>
      <w:r w:rsidRPr="004E6D76">
        <w:rPr>
          <w:lang w:val="es-ES"/>
        </w:rPr>
        <w:br w:type="page"/>
      </w:r>
      <w:bookmarkStart w:id="1" w:name="_Toc417999366"/>
      <w:bookmarkStart w:id="2" w:name="_Toc488672784"/>
      <w:bookmarkEnd w:id="0"/>
    </w:p>
    <w:p w14:paraId="20AFD76D" w14:textId="77777777" w:rsidR="005F2798" w:rsidRDefault="005F2798" w:rsidP="004462DC">
      <w:pPr>
        <w:rPr>
          <w:lang w:val="es-ES"/>
        </w:rPr>
      </w:pPr>
    </w:p>
    <w:tbl>
      <w:tblPr>
        <w:tblStyle w:val="Tablaconcuadrcula"/>
        <w:tblW w:w="0" w:type="auto"/>
        <w:tblLook w:val="04A0" w:firstRow="1" w:lastRow="0" w:firstColumn="1" w:lastColumn="0" w:noHBand="0" w:noVBand="1"/>
      </w:tblPr>
      <w:tblGrid>
        <w:gridCol w:w="4975"/>
        <w:gridCol w:w="3853"/>
      </w:tblGrid>
      <w:tr w:rsidR="00B7110C" w:rsidRPr="00C45887" w14:paraId="7F1ECDB2" w14:textId="77777777" w:rsidTr="00B7110C">
        <w:trPr>
          <w:trHeight w:val="567"/>
        </w:trPr>
        <w:tc>
          <w:tcPr>
            <w:tcW w:w="8828" w:type="dxa"/>
            <w:gridSpan w:val="2"/>
            <w:vAlign w:val="center"/>
          </w:tcPr>
          <w:bookmarkEnd w:id="1"/>
          <w:bookmarkEnd w:id="2"/>
          <w:p w14:paraId="5675C54C"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1. INFORMACIÓN GENERAL</w:t>
            </w:r>
          </w:p>
        </w:tc>
      </w:tr>
      <w:tr w:rsidR="00B7110C" w:rsidRPr="00C45887" w14:paraId="4EDEF9D1" w14:textId="77777777" w:rsidTr="00B7110C">
        <w:trPr>
          <w:trHeight w:val="454"/>
        </w:trPr>
        <w:tc>
          <w:tcPr>
            <w:tcW w:w="4975" w:type="dxa"/>
            <w:vAlign w:val="center"/>
          </w:tcPr>
          <w:p w14:paraId="5BC624BE" w14:textId="77777777" w:rsidR="00B7110C" w:rsidRPr="00151546" w:rsidRDefault="00B7110C" w:rsidP="001F4D11">
            <w:pPr>
              <w:pStyle w:val="Ttulo1"/>
              <w:rPr>
                <w:rFonts w:ascii="Palatino Linotype" w:hAnsi="Palatino Linotype"/>
                <w:color w:val="auto"/>
              </w:rPr>
            </w:pPr>
            <w:r w:rsidRPr="00151546">
              <w:rPr>
                <w:rFonts w:ascii="Palatino Linotype" w:hAnsi="Palatino Linotype"/>
                <w:color w:val="auto"/>
              </w:rPr>
              <w:t>1.1 Fecha De Informe:</w:t>
            </w:r>
          </w:p>
        </w:tc>
        <w:tc>
          <w:tcPr>
            <w:tcW w:w="3853" w:type="dxa"/>
          </w:tcPr>
          <w:p w14:paraId="5B7C6942" w14:textId="73888D0B" w:rsidR="00B7110C" w:rsidRPr="00151546" w:rsidRDefault="0034725A" w:rsidP="00AB03EC">
            <w:pPr>
              <w:pStyle w:val="Prrafodelista"/>
              <w:ind w:left="0"/>
              <w:rPr>
                <w:rFonts w:ascii="Palatino Linotype" w:hAnsi="Palatino Linotype"/>
                <w:b/>
                <w:sz w:val="22"/>
                <w:szCs w:val="22"/>
              </w:rPr>
            </w:pPr>
            <w:r w:rsidRPr="00151546">
              <w:rPr>
                <w:rFonts w:ascii="Palatino Linotype" w:hAnsi="Palatino Linotype"/>
                <w:sz w:val="22"/>
                <w:szCs w:val="22"/>
              </w:rPr>
              <w:t>2</w:t>
            </w:r>
            <w:r w:rsidR="00AB03EC" w:rsidRPr="00151546">
              <w:rPr>
                <w:rFonts w:ascii="Palatino Linotype" w:hAnsi="Palatino Linotype"/>
                <w:sz w:val="22"/>
                <w:szCs w:val="22"/>
              </w:rPr>
              <w:t>8</w:t>
            </w:r>
            <w:r w:rsidR="00DB4E6B" w:rsidRPr="00151546">
              <w:rPr>
                <w:rFonts w:ascii="Palatino Linotype" w:hAnsi="Palatino Linotype"/>
                <w:sz w:val="22"/>
                <w:szCs w:val="22"/>
              </w:rPr>
              <w:t xml:space="preserve"> de </w:t>
            </w:r>
            <w:r w:rsidRPr="00151546">
              <w:rPr>
                <w:rFonts w:ascii="Palatino Linotype" w:hAnsi="Palatino Linotype"/>
                <w:sz w:val="22"/>
                <w:szCs w:val="22"/>
              </w:rPr>
              <w:t>dic</w:t>
            </w:r>
            <w:r w:rsidR="00DB4E6B" w:rsidRPr="00151546">
              <w:rPr>
                <w:rFonts w:ascii="Palatino Linotype" w:hAnsi="Palatino Linotype"/>
                <w:sz w:val="22"/>
                <w:szCs w:val="22"/>
              </w:rPr>
              <w:t>iembre</w:t>
            </w:r>
            <w:r w:rsidR="00B7110C" w:rsidRPr="00151546">
              <w:rPr>
                <w:rFonts w:ascii="Palatino Linotype" w:hAnsi="Palatino Linotype"/>
                <w:sz w:val="22"/>
                <w:szCs w:val="22"/>
              </w:rPr>
              <w:t xml:space="preserve"> d</w:t>
            </w:r>
            <w:r w:rsidR="00DB4E6B" w:rsidRPr="00151546">
              <w:rPr>
                <w:rFonts w:ascii="Palatino Linotype" w:hAnsi="Palatino Linotype"/>
                <w:sz w:val="22"/>
                <w:szCs w:val="22"/>
              </w:rPr>
              <w:t>e</w:t>
            </w:r>
            <w:r w:rsidR="00B7110C" w:rsidRPr="00151546">
              <w:rPr>
                <w:rFonts w:ascii="Palatino Linotype" w:hAnsi="Palatino Linotype"/>
                <w:sz w:val="22"/>
                <w:szCs w:val="22"/>
              </w:rPr>
              <w:t xml:space="preserve"> 2023</w:t>
            </w:r>
          </w:p>
        </w:tc>
      </w:tr>
      <w:tr w:rsidR="00B7110C" w:rsidRPr="00C45887" w14:paraId="34821FEF" w14:textId="77777777" w:rsidTr="00B7110C">
        <w:trPr>
          <w:trHeight w:val="454"/>
        </w:trPr>
        <w:tc>
          <w:tcPr>
            <w:tcW w:w="4975" w:type="dxa"/>
            <w:vAlign w:val="center"/>
          </w:tcPr>
          <w:p w14:paraId="5B22B5E5"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eastAsia="Times New Roman" w:hAnsi="Palatino Linotype"/>
                <w:b/>
                <w:bCs/>
                <w:sz w:val="22"/>
                <w:szCs w:val="22"/>
              </w:rPr>
              <w:t>1.2 Periodo Evaluado:</w:t>
            </w:r>
          </w:p>
        </w:tc>
        <w:tc>
          <w:tcPr>
            <w:tcW w:w="3853" w:type="dxa"/>
          </w:tcPr>
          <w:p w14:paraId="5DA8EC67" w14:textId="6E992585" w:rsidR="00B7110C" w:rsidRPr="00C45887" w:rsidRDefault="0034725A" w:rsidP="001F4D11">
            <w:pPr>
              <w:pStyle w:val="Prrafodelista"/>
              <w:ind w:left="0"/>
              <w:rPr>
                <w:rFonts w:ascii="Palatino Linotype" w:hAnsi="Palatino Linotype"/>
                <w:b/>
                <w:sz w:val="22"/>
                <w:szCs w:val="22"/>
              </w:rPr>
            </w:pPr>
            <w:r>
              <w:rPr>
                <w:rFonts w:ascii="Palatino Linotype" w:hAnsi="Palatino Linotype"/>
                <w:sz w:val="22"/>
                <w:szCs w:val="22"/>
              </w:rPr>
              <w:t>Cuarto</w:t>
            </w:r>
            <w:r w:rsidR="00B7110C" w:rsidRPr="00C45887">
              <w:rPr>
                <w:rFonts w:ascii="Palatino Linotype" w:hAnsi="Palatino Linotype"/>
                <w:sz w:val="22"/>
                <w:szCs w:val="22"/>
              </w:rPr>
              <w:t xml:space="preserve"> trimestre 2023</w:t>
            </w:r>
          </w:p>
        </w:tc>
      </w:tr>
      <w:tr w:rsidR="00B7110C" w:rsidRPr="00C45887" w14:paraId="74586E25" w14:textId="77777777" w:rsidTr="00B7110C">
        <w:trPr>
          <w:trHeight w:val="454"/>
        </w:trPr>
        <w:tc>
          <w:tcPr>
            <w:tcW w:w="4975" w:type="dxa"/>
            <w:vAlign w:val="center"/>
          </w:tcPr>
          <w:p w14:paraId="7F0FD89B" w14:textId="77777777" w:rsidR="00B7110C" w:rsidRPr="00C45887" w:rsidRDefault="00B7110C" w:rsidP="001F4D11">
            <w:pPr>
              <w:pStyle w:val="Ttulo1"/>
              <w:tabs>
                <w:tab w:val="left" w:pos="4262"/>
              </w:tabs>
              <w:rPr>
                <w:rFonts w:ascii="Palatino Linotype" w:hAnsi="Palatino Linotype"/>
                <w:color w:val="auto"/>
              </w:rPr>
            </w:pPr>
            <w:r w:rsidRPr="00C45887">
              <w:rPr>
                <w:rFonts w:ascii="Palatino Linotype" w:hAnsi="Palatino Linotype"/>
                <w:color w:val="auto"/>
              </w:rPr>
              <w:t xml:space="preserve">1.3 Proceso y/o Dependencia: </w:t>
            </w:r>
          </w:p>
        </w:tc>
        <w:tc>
          <w:tcPr>
            <w:tcW w:w="3853" w:type="dxa"/>
          </w:tcPr>
          <w:p w14:paraId="1DF5A8C6"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sz w:val="22"/>
                <w:szCs w:val="22"/>
              </w:rPr>
              <w:t>Oficina de Control Interno</w:t>
            </w:r>
          </w:p>
        </w:tc>
      </w:tr>
      <w:tr w:rsidR="00B7110C" w:rsidRPr="00C45887" w14:paraId="703CB2F4" w14:textId="77777777" w:rsidTr="00B7110C">
        <w:trPr>
          <w:trHeight w:val="454"/>
        </w:trPr>
        <w:tc>
          <w:tcPr>
            <w:tcW w:w="4975" w:type="dxa"/>
            <w:vAlign w:val="center"/>
          </w:tcPr>
          <w:p w14:paraId="7F8686CF" w14:textId="77777777" w:rsidR="00B7110C" w:rsidRPr="00C45887" w:rsidRDefault="00B7110C" w:rsidP="001F4D11">
            <w:pPr>
              <w:pStyle w:val="Ttulo1"/>
              <w:tabs>
                <w:tab w:val="left" w:pos="4262"/>
              </w:tabs>
              <w:rPr>
                <w:rFonts w:ascii="Palatino Linotype" w:hAnsi="Palatino Linotype"/>
                <w:color w:val="auto"/>
              </w:rPr>
            </w:pPr>
            <w:r w:rsidRPr="00C45887">
              <w:rPr>
                <w:rFonts w:ascii="Palatino Linotype" w:hAnsi="Palatino Linotype"/>
                <w:color w:val="auto"/>
              </w:rPr>
              <w:t>1.4 Líder Del Proceso y/o Dependencia:</w:t>
            </w:r>
          </w:p>
        </w:tc>
        <w:tc>
          <w:tcPr>
            <w:tcW w:w="3853" w:type="dxa"/>
          </w:tcPr>
          <w:p w14:paraId="66EEBFB0"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sz w:val="22"/>
                <w:szCs w:val="22"/>
              </w:rPr>
              <w:t>José William Casallas Fandiño</w:t>
            </w:r>
          </w:p>
        </w:tc>
      </w:tr>
      <w:tr w:rsidR="00B7110C" w:rsidRPr="00C45887" w14:paraId="120DFFE9" w14:textId="77777777" w:rsidTr="00B7110C">
        <w:trPr>
          <w:trHeight w:val="282"/>
        </w:trPr>
        <w:tc>
          <w:tcPr>
            <w:tcW w:w="8828" w:type="dxa"/>
            <w:gridSpan w:val="2"/>
            <w:shd w:val="clear" w:color="auto" w:fill="8DB3E2" w:themeFill="text2" w:themeFillTint="66"/>
          </w:tcPr>
          <w:p w14:paraId="63AA29AF" w14:textId="77777777" w:rsidR="00B7110C" w:rsidRPr="00C45887" w:rsidRDefault="00B7110C" w:rsidP="001F4D11">
            <w:pPr>
              <w:pStyle w:val="Prrafodelista"/>
              <w:ind w:left="0"/>
              <w:rPr>
                <w:rFonts w:ascii="Palatino Linotype" w:hAnsi="Palatino Linotype"/>
                <w:b/>
                <w:sz w:val="22"/>
                <w:szCs w:val="22"/>
              </w:rPr>
            </w:pPr>
          </w:p>
        </w:tc>
      </w:tr>
      <w:tr w:rsidR="00B7110C" w:rsidRPr="00C45887" w14:paraId="60B6E9C8" w14:textId="77777777" w:rsidTr="00B7110C">
        <w:trPr>
          <w:trHeight w:val="967"/>
        </w:trPr>
        <w:tc>
          <w:tcPr>
            <w:tcW w:w="8828" w:type="dxa"/>
            <w:gridSpan w:val="2"/>
          </w:tcPr>
          <w:p w14:paraId="3E1F3F3F" w14:textId="77777777" w:rsidR="00B7110C" w:rsidRPr="00C45887" w:rsidRDefault="00B7110C" w:rsidP="001F4D11">
            <w:pPr>
              <w:pStyle w:val="Prrafodelista"/>
              <w:ind w:left="0"/>
              <w:rPr>
                <w:rFonts w:ascii="Palatino Linotype" w:hAnsi="Palatino Linotype"/>
                <w:b/>
                <w:sz w:val="14"/>
                <w:szCs w:val="22"/>
              </w:rPr>
            </w:pPr>
          </w:p>
          <w:p w14:paraId="4FCA372B"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 xml:space="preserve">2. </w:t>
            </w:r>
            <w:r w:rsidRPr="00151546">
              <w:rPr>
                <w:rFonts w:ascii="Palatino Linotype" w:hAnsi="Palatino Linotype"/>
                <w:b/>
                <w:sz w:val="22"/>
                <w:szCs w:val="22"/>
              </w:rPr>
              <w:t>OBJETIVO</w:t>
            </w:r>
          </w:p>
          <w:p w14:paraId="1BB339F3" w14:textId="77777777" w:rsidR="00B7110C" w:rsidRPr="00C45887" w:rsidRDefault="00B7110C" w:rsidP="001F4D11">
            <w:pPr>
              <w:pStyle w:val="Prrafodelista"/>
              <w:ind w:left="0"/>
              <w:rPr>
                <w:rFonts w:ascii="Palatino Linotype" w:hAnsi="Palatino Linotype"/>
                <w:sz w:val="14"/>
                <w:szCs w:val="22"/>
              </w:rPr>
            </w:pPr>
          </w:p>
          <w:p w14:paraId="45C2E423" w14:textId="69341C4D" w:rsidR="00B7110C" w:rsidRPr="00C45887" w:rsidRDefault="00B7110C" w:rsidP="0034725A">
            <w:pPr>
              <w:pStyle w:val="Prrafodelista"/>
              <w:spacing w:line="360" w:lineRule="auto"/>
              <w:ind w:left="0"/>
              <w:rPr>
                <w:rFonts w:ascii="Palatino Linotype" w:hAnsi="Palatino Linotype"/>
                <w:sz w:val="22"/>
                <w:szCs w:val="22"/>
              </w:rPr>
            </w:pPr>
            <w:r w:rsidRPr="00C45887">
              <w:rPr>
                <w:rFonts w:ascii="Palatino Linotype" w:hAnsi="Palatino Linotype"/>
                <w:sz w:val="22"/>
                <w:szCs w:val="22"/>
              </w:rPr>
              <w:t xml:space="preserve">En cumplimiento del Plan Anual de Auditoría vigencia 2023 aprobado por el Comité Institucional de Coordinación del Sistema de Control Interno y específicamente el Decreto 338 de 2019, el objetivo del presente informe es dar a conocer los resultados obtenidos de las auditorías internas realizadas en el </w:t>
            </w:r>
            <w:r w:rsidR="0034725A">
              <w:rPr>
                <w:rFonts w:ascii="Palatino Linotype" w:hAnsi="Palatino Linotype"/>
                <w:sz w:val="22"/>
                <w:szCs w:val="22"/>
              </w:rPr>
              <w:t>cuarto</w:t>
            </w:r>
            <w:r w:rsidRPr="00C45887">
              <w:rPr>
                <w:rFonts w:ascii="Palatino Linotype" w:hAnsi="Palatino Linotype"/>
                <w:sz w:val="22"/>
                <w:szCs w:val="22"/>
              </w:rPr>
              <w:t xml:space="preserve"> trimestre del año 2023.</w:t>
            </w:r>
          </w:p>
        </w:tc>
      </w:tr>
      <w:tr w:rsidR="00B7110C" w:rsidRPr="00C45887" w14:paraId="01A9BC67" w14:textId="77777777" w:rsidTr="00B7110C">
        <w:trPr>
          <w:trHeight w:val="999"/>
        </w:trPr>
        <w:tc>
          <w:tcPr>
            <w:tcW w:w="8828" w:type="dxa"/>
            <w:gridSpan w:val="2"/>
          </w:tcPr>
          <w:p w14:paraId="64337A0A" w14:textId="77777777" w:rsidR="00B7110C" w:rsidRPr="00C45887" w:rsidRDefault="00B7110C" w:rsidP="001F4D11">
            <w:pPr>
              <w:pStyle w:val="Prrafodelista"/>
              <w:ind w:left="0"/>
              <w:rPr>
                <w:rFonts w:ascii="Palatino Linotype" w:hAnsi="Palatino Linotype"/>
                <w:b/>
                <w:sz w:val="14"/>
                <w:szCs w:val="22"/>
              </w:rPr>
            </w:pPr>
          </w:p>
          <w:p w14:paraId="25DDD06A" w14:textId="77777777" w:rsidR="00B7110C" w:rsidRPr="00C45887" w:rsidRDefault="00B7110C" w:rsidP="001F4D11">
            <w:pPr>
              <w:pStyle w:val="Prrafodelista"/>
              <w:ind w:left="0"/>
              <w:rPr>
                <w:rFonts w:ascii="Palatino Linotype" w:hAnsi="Palatino Linotype"/>
                <w:b/>
                <w:sz w:val="22"/>
                <w:szCs w:val="22"/>
              </w:rPr>
            </w:pPr>
            <w:r w:rsidRPr="00151546">
              <w:rPr>
                <w:rFonts w:ascii="Palatino Linotype" w:hAnsi="Palatino Linotype"/>
                <w:b/>
                <w:sz w:val="22"/>
                <w:szCs w:val="22"/>
              </w:rPr>
              <w:t>3. ALCANCE</w:t>
            </w:r>
          </w:p>
          <w:p w14:paraId="499132DF" w14:textId="77777777" w:rsidR="00B7110C" w:rsidRPr="00C45887" w:rsidRDefault="00B7110C" w:rsidP="001F4D11">
            <w:pPr>
              <w:pStyle w:val="Prrafodelista"/>
              <w:ind w:left="0"/>
              <w:rPr>
                <w:rFonts w:ascii="Palatino Linotype" w:hAnsi="Palatino Linotype"/>
                <w:b/>
                <w:sz w:val="14"/>
                <w:szCs w:val="22"/>
              </w:rPr>
            </w:pPr>
          </w:p>
          <w:p w14:paraId="62596FF9" w14:textId="7061A5B7" w:rsidR="00B7110C" w:rsidRPr="00C45887" w:rsidRDefault="00B7110C" w:rsidP="001F4D11">
            <w:pPr>
              <w:pStyle w:val="Prrafodelista"/>
              <w:ind w:left="0"/>
              <w:rPr>
                <w:rFonts w:ascii="Palatino Linotype" w:hAnsi="Palatino Linotype"/>
                <w:sz w:val="22"/>
                <w:szCs w:val="22"/>
              </w:rPr>
            </w:pPr>
            <w:r w:rsidRPr="00C45887">
              <w:rPr>
                <w:rFonts w:ascii="Palatino Linotype" w:hAnsi="Palatino Linotype"/>
                <w:sz w:val="22"/>
                <w:szCs w:val="22"/>
              </w:rPr>
              <w:t xml:space="preserve">Comprende el resultado de las auditorías que se llevaron a cabo en el </w:t>
            </w:r>
            <w:r w:rsidR="0034725A">
              <w:rPr>
                <w:rFonts w:ascii="Palatino Linotype" w:hAnsi="Palatino Linotype"/>
                <w:sz w:val="22"/>
                <w:szCs w:val="22"/>
              </w:rPr>
              <w:t>cuarto</w:t>
            </w:r>
            <w:r w:rsidRPr="00C45887">
              <w:rPr>
                <w:rFonts w:ascii="Palatino Linotype" w:hAnsi="Palatino Linotype"/>
                <w:sz w:val="22"/>
                <w:szCs w:val="22"/>
              </w:rPr>
              <w:t xml:space="preserve"> trimestre del año 2023.</w:t>
            </w:r>
          </w:p>
          <w:p w14:paraId="1C2990EE" w14:textId="77777777" w:rsidR="00B7110C" w:rsidRPr="00C45887" w:rsidRDefault="00B7110C" w:rsidP="001F4D11">
            <w:pPr>
              <w:pStyle w:val="Prrafodelista"/>
              <w:ind w:left="0"/>
              <w:rPr>
                <w:rFonts w:ascii="Palatino Linotype" w:hAnsi="Palatino Linotype"/>
                <w:sz w:val="22"/>
                <w:szCs w:val="22"/>
              </w:rPr>
            </w:pPr>
          </w:p>
        </w:tc>
      </w:tr>
      <w:tr w:rsidR="00B7110C" w:rsidRPr="00C45887" w14:paraId="297C0D67" w14:textId="77777777" w:rsidTr="00B7110C">
        <w:trPr>
          <w:trHeight w:val="1408"/>
        </w:trPr>
        <w:tc>
          <w:tcPr>
            <w:tcW w:w="8828" w:type="dxa"/>
            <w:gridSpan w:val="2"/>
          </w:tcPr>
          <w:p w14:paraId="67AD68E6" w14:textId="77777777" w:rsidR="00B7110C" w:rsidRPr="00C45887" w:rsidRDefault="00B7110C" w:rsidP="001F4D11">
            <w:pPr>
              <w:pStyle w:val="Prrafodelista"/>
              <w:ind w:left="0"/>
              <w:rPr>
                <w:rFonts w:ascii="Palatino Linotype" w:hAnsi="Palatino Linotype"/>
                <w:b/>
                <w:sz w:val="14"/>
                <w:szCs w:val="22"/>
              </w:rPr>
            </w:pPr>
          </w:p>
          <w:p w14:paraId="029E2337" w14:textId="77777777" w:rsidR="00B7110C" w:rsidRPr="00C45887" w:rsidRDefault="00B7110C" w:rsidP="001F4D11">
            <w:pPr>
              <w:pStyle w:val="Prrafodelista"/>
              <w:ind w:left="0"/>
              <w:rPr>
                <w:rFonts w:ascii="Palatino Linotype" w:hAnsi="Palatino Linotype"/>
                <w:b/>
                <w:sz w:val="22"/>
                <w:szCs w:val="22"/>
              </w:rPr>
            </w:pPr>
            <w:r w:rsidRPr="00151546">
              <w:rPr>
                <w:rFonts w:ascii="Palatino Linotype" w:hAnsi="Palatino Linotype"/>
                <w:b/>
                <w:sz w:val="22"/>
                <w:szCs w:val="22"/>
              </w:rPr>
              <w:t>4. CRITERIOS</w:t>
            </w:r>
          </w:p>
          <w:p w14:paraId="07B9A3E4" w14:textId="77777777" w:rsidR="00B7110C" w:rsidRPr="00C45887" w:rsidRDefault="00B7110C" w:rsidP="001F4D11">
            <w:pPr>
              <w:pStyle w:val="Prrafodelista"/>
              <w:ind w:left="0"/>
              <w:rPr>
                <w:rFonts w:ascii="Palatino Linotype" w:hAnsi="Palatino Linotype"/>
                <w:b/>
                <w:sz w:val="14"/>
                <w:szCs w:val="22"/>
              </w:rPr>
            </w:pPr>
          </w:p>
          <w:p w14:paraId="77D10A10" w14:textId="77777777" w:rsidR="00B7110C" w:rsidRPr="00C45887" w:rsidRDefault="00B7110C" w:rsidP="001F4D11">
            <w:pPr>
              <w:pStyle w:val="Prrafodelista"/>
              <w:spacing w:line="360" w:lineRule="auto"/>
              <w:ind w:left="0"/>
              <w:rPr>
                <w:rFonts w:ascii="Palatino Linotype" w:hAnsi="Palatino Linotype"/>
                <w:sz w:val="22"/>
                <w:szCs w:val="22"/>
              </w:rPr>
            </w:pPr>
            <w:r w:rsidRPr="00C45887">
              <w:rPr>
                <w:rFonts w:ascii="Palatino Linotype" w:hAnsi="Palatino Linotype"/>
                <w:sz w:val="22"/>
                <w:szCs w:val="22"/>
              </w:rPr>
              <w:t xml:space="preserve">El presente informe se elabora en virtud de lo establecido en el Decreto 1083 de 2015 Artículo 2.2.21.4.7, Parágrafo 1° (modificado mediante el Artículo 1 del Decreto 338 de 2019) </w:t>
            </w:r>
            <w:r w:rsidRPr="00C45887">
              <w:rPr>
                <w:rFonts w:ascii="Palatino Linotype" w:hAnsi="Palatino Linotype"/>
                <w:i/>
                <w:sz w:val="22"/>
                <w:szCs w:val="22"/>
              </w:rPr>
              <w:t>“Los informes de auditoría, (…) [emitidos por la Oficina de Control Interno] tendrán como destinatario principal el representante legal de la Entidad y el Comité Institucional de Coordinación de Control Interno y/o Comité de Auditoría y/o Junta Directiva (…)”.</w:t>
            </w:r>
          </w:p>
        </w:tc>
      </w:tr>
      <w:tr w:rsidR="00B7110C" w:rsidRPr="00C45887" w14:paraId="520B9A71" w14:textId="77777777" w:rsidTr="00B7110C">
        <w:trPr>
          <w:trHeight w:val="975"/>
        </w:trPr>
        <w:tc>
          <w:tcPr>
            <w:tcW w:w="8828" w:type="dxa"/>
            <w:gridSpan w:val="2"/>
          </w:tcPr>
          <w:p w14:paraId="171AEDE1" w14:textId="77777777" w:rsidR="00B7110C" w:rsidRPr="00C45887" w:rsidRDefault="00B7110C" w:rsidP="001F4D11">
            <w:pPr>
              <w:pStyle w:val="Prrafodelista"/>
              <w:ind w:left="0"/>
              <w:rPr>
                <w:rFonts w:ascii="Palatino Linotype" w:hAnsi="Palatino Linotype"/>
                <w:b/>
                <w:sz w:val="14"/>
                <w:szCs w:val="22"/>
              </w:rPr>
            </w:pPr>
          </w:p>
          <w:p w14:paraId="7F2492D2"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5. GESTIÓN / RESULTADO DEL SEGUIMIENTO</w:t>
            </w:r>
          </w:p>
          <w:p w14:paraId="39218A6F" w14:textId="77777777" w:rsidR="00B7110C" w:rsidRPr="00C45887" w:rsidRDefault="00B7110C" w:rsidP="001F4D11">
            <w:pPr>
              <w:pStyle w:val="Prrafodelista"/>
              <w:ind w:left="0"/>
              <w:rPr>
                <w:rFonts w:ascii="Palatino Linotype" w:hAnsi="Palatino Linotype"/>
                <w:b/>
                <w:sz w:val="14"/>
                <w:szCs w:val="22"/>
              </w:rPr>
            </w:pPr>
          </w:p>
          <w:p w14:paraId="56C89FD0" w14:textId="770F7E45" w:rsidR="00B7110C" w:rsidRPr="00C45887" w:rsidRDefault="00B7110C" w:rsidP="001F4D11">
            <w:pPr>
              <w:spacing w:line="360" w:lineRule="auto"/>
              <w:rPr>
                <w:rFonts w:ascii="Palatino Linotype" w:hAnsi="Palatino Linotype"/>
              </w:rPr>
            </w:pPr>
            <w:r w:rsidRPr="00C45887">
              <w:rPr>
                <w:rFonts w:ascii="Palatino Linotype" w:hAnsi="Palatino Linotype"/>
              </w:rPr>
              <w:t xml:space="preserve">De acuerdo con el Plan Anual de Auditorías 2023 en el marco de </w:t>
            </w:r>
            <w:r w:rsidRPr="00151546">
              <w:rPr>
                <w:rFonts w:ascii="Palatino Linotype" w:hAnsi="Palatino Linotype"/>
              </w:rPr>
              <w:t xml:space="preserve">sus funciones la Oficina de Control Interno en el Rol de Evaluación y Seguimiento durante el </w:t>
            </w:r>
            <w:r w:rsidR="0034725A" w:rsidRPr="00151546">
              <w:rPr>
                <w:rFonts w:ascii="Palatino Linotype" w:hAnsi="Palatino Linotype"/>
              </w:rPr>
              <w:t>cuarto</w:t>
            </w:r>
            <w:r w:rsidRPr="00C45887">
              <w:rPr>
                <w:rFonts w:ascii="Palatino Linotype" w:hAnsi="Palatino Linotype"/>
              </w:rPr>
              <w:t xml:space="preserve"> trimest</w:t>
            </w:r>
            <w:r w:rsidR="001456B3">
              <w:rPr>
                <w:rFonts w:ascii="Palatino Linotype" w:hAnsi="Palatino Linotype"/>
              </w:rPr>
              <w:t xml:space="preserve">re de </w:t>
            </w:r>
            <w:r w:rsidR="001456B3">
              <w:rPr>
                <w:rFonts w:ascii="Palatino Linotype" w:hAnsi="Palatino Linotype"/>
              </w:rPr>
              <w:lastRenderedPageBreak/>
              <w:t xml:space="preserve">2023 </w:t>
            </w:r>
            <w:r w:rsidR="00AB03EC">
              <w:rPr>
                <w:rFonts w:ascii="Palatino Linotype" w:hAnsi="Palatino Linotype"/>
              </w:rPr>
              <w:t xml:space="preserve">se </w:t>
            </w:r>
            <w:r w:rsidR="001456B3">
              <w:rPr>
                <w:rFonts w:ascii="Palatino Linotype" w:hAnsi="Palatino Linotype"/>
              </w:rPr>
              <w:t xml:space="preserve">llevaron a </w:t>
            </w:r>
            <w:r w:rsidR="001456B3" w:rsidRPr="00151546">
              <w:rPr>
                <w:rFonts w:ascii="Palatino Linotype" w:hAnsi="Palatino Linotype"/>
              </w:rPr>
              <w:t xml:space="preserve">cabo </w:t>
            </w:r>
            <w:r w:rsidR="004A54C0" w:rsidRPr="00151546">
              <w:rPr>
                <w:rFonts w:ascii="Palatino Linotype" w:hAnsi="Palatino Linotype"/>
              </w:rPr>
              <w:t>tres</w:t>
            </w:r>
            <w:r w:rsidRPr="00151546">
              <w:rPr>
                <w:rFonts w:ascii="Palatino Linotype" w:hAnsi="Palatino Linotype"/>
              </w:rPr>
              <w:t xml:space="preserve"> (</w:t>
            </w:r>
            <w:r w:rsidR="004A54C0" w:rsidRPr="00151546">
              <w:rPr>
                <w:rFonts w:ascii="Palatino Linotype" w:hAnsi="Palatino Linotype"/>
              </w:rPr>
              <w:t>3</w:t>
            </w:r>
            <w:r w:rsidRPr="00151546">
              <w:rPr>
                <w:rFonts w:ascii="Palatino Linotype" w:hAnsi="Palatino Linotype"/>
              </w:rPr>
              <w:t>) auditorías internas a los siguientes procesos: “</w:t>
            </w:r>
            <w:r w:rsidR="008C6CCA" w:rsidRPr="00151546">
              <w:rPr>
                <w:rFonts w:ascii="Palatino Linotype" w:hAnsi="Palatino Linotype"/>
                <w:i/>
              </w:rPr>
              <w:t>Comunicación Pública, Procesos Disciplinarios y Gestión Estadística del Sistema de Subsidio Familiar</w:t>
            </w:r>
            <w:r w:rsidR="009E6176" w:rsidRPr="00151546">
              <w:rPr>
                <w:rFonts w:ascii="Palatino Linotype" w:hAnsi="Palatino Linotype"/>
                <w:i/>
              </w:rPr>
              <w:t>”.</w:t>
            </w:r>
            <w:r w:rsidRPr="00C45887">
              <w:rPr>
                <w:rFonts w:ascii="Palatino Linotype" w:hAnsi="Palatino Linotype"/>
                <w:i/>
              </w:rPr>
              <w:t xml:space="preserve"> </w:t>
            </w:r>
          </w:p>
          <w:p w14:paraId="69A7C015" w14:textId="77777777" w:rsidR="00B7110C" w:rsidRPr="00D04ED9" w:rsidRDefault="00B7110C" w:rsidP="001F4D11">
            <w:pPr>
              <w:spacing w:line="360" w:lineRule="auto"/>
              <w:rPr>
                <w:rFonts w:ascii="Palatino Linotype" w:hAnsi="Palatino Linotype"/>
                <w:sz w:val="8"/>
              </w:rPr>
            </w:pPr>
          </w:p>
          <w:p w14:paraId="6380D771" w14:textId="106CDCB3" w:rsidR="00B7110C" w:rsidRPr="00C45887" w:rsidRDefault="00B7110C" w:rsidP="001F4D11">
            <w:pPr>
              <w:spacing w:line="360" w:lineRule="auto"/>
              <w:rPr>
                <w:rFonts w:ascii="Palatino Linotype" w:hAnsi="Palatino Linotype"/>
                <w:lang w:val="es-MX"/>
              </w:rPr>
            </w:pPr>
            <w:r w:rsidRPr="00C45887">
              <w:rPr>
                <w:rFonts w:ascii="Palatino Linotype" w:hAnsi="Palatino Linotype"/>
              </w:rPr>
              <w:t>Las auditorías</w:t>
            </w:r>
            <w:r w:rsidRPr="00C45887">
              <w:rPr>
                <w:rFonts w:ascii="Palatino Linotype" w:hAnsi="Palatino Linotype"/>
                <w:lang w:val="es-MX"/>
              </w:rPr>
              <w:t xml:space="preserve"> tuvieron </w:t>
            </w:r>
            <w:r w:rsidR="009D799C">
              <w:rPr>
                <w:rFonts w:ascii="Palatino Linotype" w:hAnsi="Palatino Linotype"/>
                <w:lang w:val="es-MX"/>
              </w:rPr>
              <w:t>como finalidad</w:t>
            </w:r>
            <w:r w:rsidRPr="00C45887">
              <w:rPr>
                <w:rFonts w:ascii="Palatino Linotype" w:hAnsi="Palatino Linotype"/>
                <w:lang w:val="es-ES_tradnl"/>
              </w:rPr>
              <w:t xml:space="preserve"> </w:t>
            </w:r>
            <w:r w:rsidRPr="00C45887">
              <w:rPr>
                <w:rFonts w:ascii="Palatino Linotype" w:hAnsi="Palatino Linotype"/>
                <w:i/>
                <w:iCs/>
                <w:lang w:val="es-ES_tradnl"/>
              </w:rPr>
              <w:t>“</w:t>
            </w:r>
            <w:r w:rsidRPr="00C45887">
              <w:rPr>
                <w:rFonts w:ascii="Palatino Linotype" w:hAnsi="Palatino Linotype"/>
                <w:bCs/>
                <w:i/>
                <w:iCs/>
              </w:rPr>
              <w:t xml:space="preserve">Evaluar de manera objetiva e independiente la gestión realizada por el proceso en el marco del ciclo PHVA establecido en la caracterización documentada en el Sistema de Gestión, con el propósito de contribuir al mejoramiento continuo y garantizar de manera oportuna y eficiente el cumplimiento del objetivo del proceso.”, </w:t>
            </w:r>
            <w:r w:rsidRPr="00C45887">
              <w:rPr>
                <w:rFonts w:ascii="Palatino Linotype" w:hAnsi="Palatino Linotype"/>
                <w:bCs/>
                <w:iCs/>
              </w:rPr>
              <w:t>y como alcance comprendió la evaluación de los controles internos propios de cada proceso auditado, el periodo del alcance de las auditorías comprendió parte de la vigencia 2022.</w:t>
            </w:r>
          </w:p>
          <w:p w14:paraId="60D606E1" w14:textId="77777777" w:rsidR="00B7110C" w:rsidRPr="00C45887" w:rsidRDefault="00B7110C" w:rsidP="001F4D11">
            <w:pPr>
              <w:rPr>
                <w:rFonts w:ascii="Palatino Linotype" w:hAnsi="Palatino Linotype"/>
                <w:sz w:val="10"/>
                <w:szCs w:val="10"/>
              </w:rPr>
            </w:pPr>
          </w:p>
          <w:p w14:paraId="0DD2D71C" w14:textId="77777777" w:rsidR="00B7110C" w:rsidRPr="00C45887" w:rsidRDefault="00B7110C" w:rsidP="001F4D11">
            <w:pPr>
              <w:spacing w:line="360" w:lineRule="auto"/>
              <w:rPr>
                <w:rFonts w:ascii="Palatino Linotype" w:hAnsi="Palatino Linotype"/>
              </w:rPr>
            </w:pPr>
            <w:r w:rsidRPr="00C45887">
              <w:rPr>
                <w:rFonts w:ascii="Palatino Linotype" w:hAnsi="Palatino Linotype"/>
              </w:rPr>
              <w:t xml:space="preserve">En cuanto a la ejecución de las auditorías se consideraron como principales criterios, los siguientes: caracterización de los procesos y sus procedimientos, la normatividad legal vigente a la fecha aplicable a los diferentes procesos, la norma ISO 9001:2015, el modelo Integrado de Planeación y Gestión MIPG, planes de acción, indicadores de gestión, riesgos de gestión y corrupción, así como los planes de mejoramiento y las políticas, manuales, instructivos, guías y lineamientos aplicables. </w:t>
            </w:r>
          </w:p>
          <w:p w14:paraId="6C92F9D4" w14:textId="77777777" w:rsidR="00B7110C" w:rsidRPr="00C45887" w:rsidRDefault="00B7110C" w:rsidP="001F4D11">
            <w:pPr>
              <w:spacing w:line="360" w:lineRule="auto"/>
              <w:contextualSpacing/>
              <w:rPr>
                <w:rFonts w:ascii="Palatino Linotype" w:hAnsi="Palatino Linotype"/>
                <w:sz w:val="10"/>
                <w:szCs w:val="10"/>
                <w:lang w:val="es-ES_tradnl"/>
              </w:rPr>
            </w:pPr>
          </w:p>
          <w:p w14:paraId="5D871DBE" w14:textId="63BBB6FB" w:rsidR="00B7110C" w:rsidRPr="00C45887" w:rsidRDefault="00B7110C" w:rsidP="001F4D11">
            <w:pPr>
              <w:spacing w:line="360" w:lineRule="auto"/>
              <w:contextualSpacing/>
              <w:rPr>
                <w:rFonts w:ascii="Palatino Linotype" w:hAnsi="Palatino Linotype"/>
                <w:lang w:val="es-MX"/>
              </w:rPr>
            </w:pPr>
            <w:r w:rsidRPr="00C45887">
              <w:rPr>
                <w:rFonts w:ascii="Palatino Linotype" w:hAnsi="Palatino Linotype"/>
                <w:lang w:val="es-ES_tradnl"/>
              </w:rPr>
              <w:t>La ejecución de la</w:t>
            </w:r>
            <w:r w:rsidR="001168F2">
              <w:rPr>
                <w:rFonts w:ascii="Palatino Linotype" w:hAnsi="Palatino Linotype"/>
                <w:lang w:val="es-ES_tradnl"/>
              </w:rPr>
              <w:t>s</w:t>
            </w:r>
            <w:r w:rsidRPr="00C45887">
              <w:rPr>
                <w:rFonts w:ascii="Palatino Linotype" w:hAnsi="Palatino Linotype"/>
                <w:lang w:val="es-ES_tradnl"/>
              </w:rPr>
              <w:t xml:space="preserve"> auditorias se desarrolló entre los meses </w:t>
            </w:r>
            <w:r w:rsidRPr="00151546">
              <w:rPr>
                <w:rFonts w:ascii="Palatino Linotype" w:hAnsi="Palatino Linotype"/>
                <w:lang w:val="es-ES_tradnl"/>
              </w:rPr>
              <w:t xml:space="preserve">de </w:t>
            </w:r>
            <w:r w:rsidR="001168F2" w:rsidRPr="00151546">
              <w:rPr>
                <w:rFonts w:ascii="Palatino Linotype" w:hAnsi="Palatino Linotype"/>
                <w:lang w:val="es-ES_tradnl"/>
              </w:rPr>
              <w:t>noviembre y diciembre</w:t>
            </w:r>
            <w:r w:rsidRPr="00C45887">
              <w:rPr>
                <w:rFonts w:ascii="Palatino Linotype" w:hAnsi="Palatino Linotype"/>
                <w:lang w:val="es-ES_tradnl"/>
              </w:rPr>
              <w:t xml:space="preserve"> de 2023, </w:t>
            </w:r>
            <w:r w:rsidRPr="00C45887">
              <w:rPr>
                <w:rFonts w:ascii="Palatino Linotype" w:hAnsi="Palatino Linotype"/>
                <w:lang w:val="es-MX"/>
              </w:rPr>
              <w:t xml:space="preserve">identificando el número de hallazgos y oportunidades de mejora que se relacionan a continuación:  </w:t>
            </w:r>
          </w:p>
          <w:tbl>
            <w:tblPr>
              <w:tblW w:w="8529" w:type="dxa"/>
              <w:tblCellMar>
                <w:left w:w="70" w:type="dxa"/>
                <w:right w:w="70" w:type="dxa"/>
              </w:tblCellMar>
              <w:tblLook w:val="04A0" w:firstRow="1" w:lastRow="0" w:firstColumn="1" w:lastColumn="0" w:noHBand="0" w:noVBand="1"/>
            </w:tblPr>
            <w:tblGrid>
              <w:gridCol w:w="1126"/>
              <w:gridCol w:w="2497"/>
              <w:gridCol w:w="1055"/>
              <w:gridCol w:w="1032"/>
              <w:gridCol w:w="1188"/>
              <w:gridCol w:w="1631"/>
            </w:tblGrid>
            <w:tr w:rsidR="003A4AB5" w:rsidRPr="00151546" w14:paraId="490DE384" w14:textId="77777777" w:rsidTr="004A54C0">
              <w:trPr>
                <w:trHeight w:val="523"/>
              </w:trPr>
              <w:tc>
                <w:tcPr>
                  <w:tcW w:w="1126" w:type="dxa"/>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1A967228" w14:textId="77777777" w:rsidR="003A4AB5" w:rsidRPr="00151546" w:rsidRDefault="003A4AB5" w:rsidP="003A4AB5">
                  <w:pPr>
                    <w:autoSpaceDE/>
                    <w:autoSpaceDN/>
                    <w:adjustRightInd/>
                    <w:jc w:val="center"/>
                    <w:rPr>
                      <w:rFonts w:ascii="Palatino Linotype" w:eastAsia="Times New Roman" w:hAnsi="Palatino Linotype" w:cs="Calibri"/>
                      <w:b/>
                      <w:bCs/>
                      <w:sz w:val="16"/>
                      <w:szCs w:val="16"/>
                      <w:lang w:eastAsia="es-CO"/>
                    </w:rPr>
                  </w:pPr>
                  <w:r w:rsidRPr="00151546">
                    <w:rPr>
                      <w:rFonts w:ascii="Palatino Linotype" w:eastAsia="Times New Roman" w:hAnsi="Palatino Linotype" w:cs="Calibri"/>
                      <w:b/>
                      <w:bCs/>
                      <w:sz w:val="16"/>
                      <w:szCs w:val="16"/>
                      <w:lang w:eastAsia="es-CO"/>
                    </w:rPr>
                    <w:t>No. AUDITORÍA</w:t>
                  </w:r>
                </w:p>
              </w:tc>
              <w:tc>
                <w:tcPr>
                  <w:tcW w:w="2497" w:type="dxa"/>
                  <w:tcBorders>
                    <w:top w:val="single" w:sz="8" w:space="0" w:color="4472C4"/>
                    <w:left w:val="nil"/>
                    <w:bottom w:val="single" w:sz="8" w:space="0" w:color="4472C4"/>
                    <w:right w:val="single" w:sz="8" w:space="0" w:color="4472C4"/>
                  </w:tcBorders>
                  <w:shd w:val="clear" w:color="000000" w:fill="BDD7EE"/>
                  <w:vAlign w:val="center"/>
                  <w:hideMark/>
                </w:tcPr>
                <w:p w14:paraId="18A61DE2" w14:textId="77777777" w:rsidR="003A4AB5" w:rsidRPr="00151546" w:rsidRDefault="003A4AB5" w:rsidP="003A4AB5">
                  <w:pPr>
                    <w:autoSpaceDE/>
                    <w:autoSpaceDN/>
                    <w:adjustRightInd/>
                    <w:jc w:val="center"/>
                    <w:rPr>
                      <w:rFonts w:ascii="Palatino Linotype" w:eastAsia="Times New Roman" w:hAnsi="Palatino Linotype" w:cs="Calibri"/>
                      <w:b/>
                      <w:bCs/>
                      <w:sz w:val="16"/>
                      <w:szCs w:val="16"/>
                      <w:lang w:eastAsia="es-CO"/>
                    </w:rPr>
                  </w:pPr>
                  <w:r w:rsidRPr="00151546">
                    <w:rPr>
                      <w:rFonts w:ascii="Palatino Linotype" w:eastAsia="Times New Roman" w:hAnsi="Palatino Linotype" w:cs="Calibri"/>
                      <w:b/>
                      <w:bCs/>
                      <w:sz w:val="16"/>
                      <w:szCs w:val="16"/>
                      <w:lang w:eastAsia="es-CO"/>
                    </w:rPr>
                    <w:t>PROCESO AUDITADO</w:t>
                  </w:r>
                </w:p>
              </w:tc>
              <w:tc>
                <w:tcPr>
                  <w:tcW w:w="1055" w:type="dxa"/>
                  <w:tcBorders>
                    <w:top w:val="single" w:sz="8" w:space="0" w:color="4472C4"/>
                    <w:left w:val="nil"/>
                    <w:bottom w:val="single" w:sz="8" w:space="0" w:color="4472C4"/>
                    <w:right w:val="nil"/>
                  </w:tcBorders>
                  <w:shd w:val="clear" w:color="000000" w:fill="BDD7EE"/>
                  <w:vAlign w:val="center"/>
                  <w:hideMark/>
                </w:tcPr>
                <w:p w14:paraId="37D5272B" w14:textId="77777777" w:rsidR="003A4AB5" w:rsidRPr="00151546" w:rsidRDefault="003A4AB5" w:rsidP="003A4AB5">
                  <w:pPr>
                    <w:autoSpaceDE/>
                    <w:autoSpaceDN/>
                    <w:adjustRightInd/>
                    <w:jc w:val="center"/>
                    <w:rPr>
                      <w:rFonts w:ascii="Palatino Linotype" w:eastAsia="Times New Roman" w:hAnsi="Palatino Linotype" w:cs="Calibri"/>
                      <w:b/>
                      <w:bCs/>
                      <w:sz w:val="16"/>
                      <w:szCs w:val="16"/>
                      <w:lang w:eastAsia="es-CO"/>
                    </w:rPr>
                  </w:pPr>
                  <w:r w:rsidRPr="00151546">
                    <w:rPr>
                      <w:rFonts w:ascii="Palatino Linotype" w:eastAsia="Times New Roman" w:hAnsi="Palatino Linotype" w:cs="Calibri"/>
                      <w:b/>
                      <w:bCs/>
                      <w:sz w:val="16"/>
                      <w:szCs w:val="16"/>
                      <w:lang w:eastAsia="es-CO"/>
                    </w:rPr>
                    <w:t>REUNIÓN DE APERTURA</w:t>
                  </w:r>
                </w:p>
              </w:tc>
              <w:tc>
                <w:tcPr>
                  <w:tcW w:w="1032" w:type="dxa"/>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074C5BB7" w14:textId="77777777" w:rsidR="003A4AB5" w:rsidRPr="00151546" w:rsidRDefault="003A4AB5" w:rsidP="003A4AB5">
                  <w:pPr>
                    <w:autoSpaceDE/>
                    <w:autoSpaceDN/>
                    <w:adjustRightInd/>
                    <w:jc w:val="center"/>
                    <w:rPr>
                      <w:rFonts w:ascii="Palatino Linotype" w:eastAsia="Times New Roman" w:hAnsi="Palatino Linotype" w:cs="Calibri"/>
                      <w:b/>
                      <w:bCs/>
                      <w:sz w:val="16"/>
                      <w:szCs w:val="16"/>
                      <w:lang w:eastAsia="es-CO"/>
                    </w:rPr>
                  </w:pPr>
                  <w:r w:rsidRPr="00151546">
                    <w:rPr>
                      <w:rFonts w:ascii="Palatino Linotype" w:eastAsia="Times New Roman" w:hAnsi="Palatino Linotype" w:cs="Calibri"/>
                      <w:b/>
                      <w:bCs/>
                      <w:sz w:val="16"/>
                      <w:szCs w:val="16"/>
                      <w:lang w:eastAsia="es-CO"/>
                    </w:rPr>
                    <w:t>REUNIÓN DE CIERRE</w:t>
                  </w:r>
                </w:p>
              </w:tc>
              <w:tc>
                <w:tcPr>
                  <w:tcW w:w="1188" w:type="dxa"/>
                  <w:tcBorders>
                    <w:top w:val="single" w:sz="8" w:space="0" w:color="4472C4"/>
                    <w:left w:val="nil"/>
                    <w:bottom w:val="single" w:sz="8" w:space="0" w:color="4472C4"/>
                    <w:right w:val="nil"/>
                  </w:tcBorders>
                  <w:shd w:val="clear" w:color="000000" w:fill="BDD7EE"/>
                  <w:vAlign w:val="center"/>
                  <w:hideMark/>
                </w:tcPr>
                <w:p w14:paraId="17672CB6" w14:textId="77777777" w:rsidR="003A4AB5" w:rsidRPr="00151546" w:rsidRDefault="003A4AB5" w:rsidP="003A4AB5">
                  <w:pPr>
                    <w:autoSpaceDE/>
                    <w:autoSpaceDN/>
                    <w:adjustRightInd/>
                    <w:jc w:val="center"/>
                    <w:rPr>
                      <w:rFonts w:ascii="Palatino Linotype" w:eastAsia="Times New Roman" w:hAnsi="Palatino Linotype" w:cs="Calibri"/>
                      <w:b/>
                      <w:bCs/>
                      <w:sz w:val="16"/>
                      <w:szCs w:val="16"/>
                      <w:lang w:eastAsia="es-CO"/>
                    </w:rPr>
                  </w:pPr>
                  <w:r w:rsidRPr="00151546">
                    <w:rPr>
                      <w:rFonts w:ascii="Palatino Linotype" w:eastAsia="Times New Roman" w:hAnsi="Palatino Linotype" w:cs="Calibri"/>
                      <w:b/>
                      <w:bCs/>
                      <w:sz w:val="16"/>
                      <w:szCs w:val="16"/>
                      <w:lang w:eastAsia="es-CO"/>
                    </w:rPr>
                    <w:t>HALLAZGOS</w:t>
                  </w:r>
                </w:p>
              </w:tc>
              <w:tc>
                <w:tcPr>
                  <w:tcW w:w="1631" w:type="dxa"/>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6C2B028E" w14:textId="77777777" w:rsidR="003A4AB5" w:rsidRPr="00151546" w:rsidRDefault="003A4AB5" w:rsidP="003A4AB5">
                  <w:pPr>
                    <w:autoSpaceDE/>
                    <w:autoSpaceDN/>
                    <w:adjustRightInd/>
                    <w:jc w:val="center"/>
                    <w:rPr>
                      <w:rFonts w:ascii="Palatino Linotype" w:eastAsia="Times New Roman" w:hAnsi="Palatino Linotype" w:cs="Calibri"/>
                      <w:b/>
                      <w:bCs/>
                      <w:sz w:val="16"/>
                      <w:szCs w:val="16"/>
                      <w:lang w:eastAsia="es-CO"/>
                    </w:rPr>
                  </w:pPr>
                  <w:r w:rsidRPr="00151546">
                    <w:rPr>
                      <w:rFonts w:ascii="Palatino Linotype" w:eastAsia="Times New Roman" w:hAnsi="Palatino Linotype" w:cs="Calibri"/>
                      <w:b/>
                      <w:bCs/>
                      <w:sz w:val="16"/>
                      <w:szCs w:val="16"/>
                      <w:lang w:eastAsia="es-CO"/>
                    </w:rPr>
                    <w:t>OPORTUNIDADES DE MEJORA</w:t>
                  </w:r>
                </w:p>
              </w:tc>
            </w:tr>
            <w:tr w:rsidR="003A4AB5" w:rsidRPr="00151546" w14:paraId="33BD6795" w14:textId="77777777" w:rsidTr="004A54C0">
              <w:trPr>
                <w:trHeight w:val="297"/>
              </w:trPr>
              <w:tc>
                <w:tcPr>
                  <w:tcW w:w="1126" w:type="dxa"/>
                  <w:tcBorders>
                    <w:top w:val="nil"/>
                    <w:left w:val="single" w:sz="8" w:space="0" w:color="4472C4"/>
                    <w:bottom w:val="nil"/>
                    <w:right w:val="single" w:sz="8" w:space="0" w:color="4472C4"/>
                  </w:tcBorders>
                  <w:shd w:val="clear" w:color="000000" w:fill="FFFFFF"/>
                  <w:vAlign w:val="center"/>
                  <w:hideMark/>
                </w:tcPr>
                <w:p w14:paraId="020B5337" w14:textId="35F38C0E" w:rsidR="003A4AB5" w:rsidRPr="00151546" w:rsidRDefault="004A54C0" w:rsidP="003A4AB5">
                  <w:pPr>
                    <w:autoSpaceDE/>
                    <w:autoSpaceDN/>
                    <w:adjustRightInd/>
                    <w:jc w:val="center"/>
                    <w:rPr>
                      <w:rFonts w:ascii="Palatino Linotype" w:eastAsia="Times New Roman" w:hAnsi="Palatino Linotype" w:cs="Calibri"/>
                      <w:b/>
                      <w:bCs/>
                      <w:sz w:val="16"/>
                      <w:szCs w:val="16"/>
                      <w:lang w:eastAsia="es-CO"/>
                    </w:rPr>
                  </w:pPr>
                  <w:r w:rsidRPr="00151546">
                    <w:rPr>
                      <w:rFonts w:ascii="Palatino Linotype" w:eastAsia="Times New Roman" w:hAnsi="Palatino Linotype" w:cs="Calibri"/>
                      <w:b/>
                      <w:bCs/>
                      <w:sz w:val="16"/>
                      <w:szCs w:val="16"/>
                      <w:lang w:eastAsia="es-CO"/>
                    </w:rPr>
                    <w:t>391</w:t>
                  </w:r>
                </w:p>
              </w:tc>
              <w:tc>
                <w:tcPr>
                  <w:tcW w:w="2497" w:type="dxa"/>
                  <w:tcBorders>
                    <w:top w:val="nil"/>
                    <w:left w:val="nil"/>
                    <w:bottom w:val="nil"/>
                    <w:right w:val="single" w:sz="8" w:space="0" w:color="4472C4"/>
                  </w:tcBorders>
                  <w:shd w:val="clear" w:color="000000" w:fill="FFFFFF"/>
                  <w:vAlign w:val="center"/>
                  <w:hideMark/>
                </w:tcPr>
                <w:p w14:paraId="07840A13" w14:textId="3906E2E7" w:rsidR="003A4AB5" w:rsidRPr="00151546" w:rsidRDefault="00873849" w:rsidP="003A4AB5">
                  <w:pPr>
                    <w:autoSpaceDE/>
                    <w:autoSpaceDN/>
                    <w:adjustRightInd/>
                    <w:jc w:val="center"/>
                    <w:rPr>
                      <w:rFonts w:ascii="Palatino Linotype" w:eastAsia="Times New Roman" w:hAnsi="Palatino Linotype" w:cs="Calibri"/>
                      <w:sz w:val="16"/>
                      <w:szCs w:val="16"/>
                      <w:lang w:eastAsia="es-CO"/>
                    </w:rPr>
                  </w:pPr>
                  <w:r w:rsidRPr="00151546">
                    <w:rPr>
                      <w:rFonts w:ascii="Palatino Linotype" w:hAnsi="Palatino Linotype"/>
                      <w:i/>
                      <w:sz w:val="16"/>
                    </w:rPr>
                    <w:t>Comunicación Pública</w:t>
                  </w:r>
                </w:p>
              </w:tc>
              <w:tc>
                <w:tcPr>
                  <w:tcW w:w="1055" w:type="dxa"/>
                  <w:tcBorders>
                    <w:top w:val="nil"/>
                    <w:left w:val="nil"/>
                    <w:bottom w:val="nil"/>
                    <w:right w:val="nil"/>
                  </w:tcBorders>
                  <w:shd w:val="clear" w:color="000000" w:fill="FFFFFF"/>
                  <w:vAlign w:val="center"/>
                  <w:hideMark/>
                </w:tcPr>
                <w:p w14:paraId="6F832B02" w14:textId="3319CAD6" w:rsidR="003A4AB5" w:rsidRPr="00151546" w:rsidRDefault="00CE3D1E" w:rsidP="003A4AB5">
                  <w:pPr>
                    <w:autoSpaceDE/>
                    <w:autoSpaceDN/>
                    <w:adjustRightInd/>
                    <w:jc w:val="center"/>
                    <w:rPr>
                      <w:rFonts w:ascii="Palatino Linotype" w:eastAsia="Times New Roman" w:hAnsi="Palatino Linotype" w:cs="Calibri"/>
                      <w:sz w:val="16"/>
                      <w:szCs w:val="16"/>
                      <w:lang w:eastAsia="es-CO"/>
                    </w:rPr>
                  </w:pPr>
                  <w:r w:rsidRPr="00151546">
                    <w:rPr>
                      <w:rFonts w:ascii="Palatino Linotype" w:eastAsia="Times New Roman" w:hAnsi="Palatino Linotype" w:cs="Calibri"/>
                      <w:sz w:val="16"/>
                      <w:szCs w:val="16"/>
                      <w:lang w:eastAsia="es-CO"/>
                    </w:rPr>
                    <w:t>30/10/2023</w:t>
                  </w:r>
                </w:p>
              </w:tc>
              <w:tc>
                <w:tcPr>
                  <w:tcW w:w="1032" w:type="dxa"/>
                  <w:tcBorders>
                    <w:top w:val="nil"/>
                    <w:left w:val="single" w:sz="8" w:space="0" w:color="4472C4"/>
                    <w:bottom w:val="nil"/>
                    <w:right w:val="single" w:sz="8" w:space="0" w:color="4472C4"/>
                  </w:tcBorders>
                  <w:shd w:val="clear" w:color="000000" w:fill="FFFFFF"/>
                  <w:vAlign w:val="center"/>
                  <w:hideMark/>
                </w:tcPr>
                <w:p w14:paraId="1615CDBA" w14:textId="05A12F44" w:rsidR="003A4AB5" w:rsidRPr="00151546" w:rsidRDefault="00CE3D1E" w:rsidP="003A4AB5">
                  <w:pPr>
                    <w:autoSpaceDE/>
                    <w:autoSpaceDN/>
                    <w:adjustRightInd/>
                    <w:jc w:val="center"/>
                    <w:rPr>
                      <w:rFonts w:ascii="Palatino Linotype" w:eastAsia="Times New Roman" w:hAnsi="Palatino Linotype" w:cs="Calibri"/>
                      <w:sz w:val="16"/>
                      <w:szCs w:val="16"/>
                      <w:lang w:eastAsia="es-CO"/>
                    </w:rPr>
                  </w:pPr>
                  <w:r w:rsidRPr="00151546">
                    <w:rPr>
                      <w:rFonts w:ascii="Palatino Linotype" w:eastAsia="Times New Roman" w:hAnsi="Palatino Linotype" w:cs="Calibri"/>
                      <w:sz w:val="16"/>
                      <w:szCs w:val="16"/>
                      <w:lang w:eastAsia="es-CO"/>
                    </w:rPr>
                    <w:t>5/12/2023</w:t>
                  </w:r>
                </w:p>
              </w:tc>
              <w:tc>
                <w:tcPr>
                  <w:tcW w:w="1188" w:type="dxa"/>
                  <w:tcBorders>
                    <w:top w:val="nil"/>
                    <w:left w:val="nil"/>
                    <w:bottom w:val="nil"/>
                    <w:right w:val="nil"/>
                  </w:tcBorders>
                  <w:shd w:val="clear" w:color="000000" w:fill="FFFFFF"/>
                  <w:vAlign w:val="center"/>
                  <w:hideMark/>
                </w:tcPr>
                <w:p w14:paraId="5D821363" w14:textId="5B1718EA" w:rsidR="003A4AB5" w:rsidRPr="00151546" w:rsidRDefault="003852E9" w:rsidP="003A4AB5">
                  <w:pPr>
                    <w:autoSpaceDE/>
                    <w:autoSpaceDN/>
                    <w:adjustRightInd/>
                    <w:jc w:val="center"/>
                    <w:rPr>
                      <w:rFonts w:ascii="Palatino Linotype" w:eastAsia="Times New Roman" w:hAnsi="Palatino Linotype" w:cs="Calibri"/>
                      <w:sz w:val="16"/>
                      <w:szCs w:val="16"/>
                      <w:lang w:eastAsia="es-CO"/>
                    </w:rPr>
                  </w:pPr>
                  <w:r w:rsidRPr="00151546">
                    <w:rPr>
                      <w:rFonts w:ascii="Palatino Linotype" w:eastAsia="Times New Roman" w:hAnsi="Palatino Linotype" w:cs="Calibri"/>
                      <w:sz w:val="16"/>
                      <w:szCs w:val="16"/>
                      <w:lang w:eastAsia="es-CO"/>
                    </w:rPr>
                    <w:t>0</w:t>
                  </w:r>
                </w:p>
              </w:tc>
              <w:tc>
                <w:tcPr>
                  <w:tcW w:w="1631" w:type="dxa"/>
                  <w:tcBorders>
                    <w:top w:val="nil"/>
                    <w:left w:val="single" w:sz="8" w:space="0" w:color="4472C4"/>
                    <w:bottom w:val="nil"/>
                    <w:right w:val="single" w:sz="8" w:space="0" w:color="4472C4"/>
                  </w:tcBorders>
                  <w:shd w:val="clear" w:color="000000" w:fill="FFFFFF"/>
                  <w:vAlign w:val="center"/>
                  <w:hideMark/>
                </w:tcPr>
                <w:p w14:paraId="622EAD5B" w14:textId="7A9C8F23" w:rsidR="003A4AB5" w:rsidRPr="00151546" w:rsidRDefault="003852E9" w:rsidP="003A4AB5">
                  <w:pPr>
                    <w:autoSpaceDE/>
                    <w:autoSpaceDN/>
                    <w:adjustRightInd/>
                    <w:jc w:val="center"/>
                    <w:rPr>
                      <w:rFonts w:ascii="Palatino Linotype" w:eastAsia="Times New Roman" w:hAnsi="Palatino Linotype" w:cs="Calibri"/>
                      <w:sz w:val="16"/>
                      <w:szCs w:val="16"/>
                      <w:lang w:eastAsia="es-CO"/>
                    </w:rPr>
                  </w:pPr>
                  <w:r w:rsidRPr="00151546">
                    <w:rPr>
                      <w:rFonts w:ascii="Palatino Linotype" w:eastAsia="Times New Roman" w:hAnsi="Palatino Linotype" w:cs="Calibri"/>
                      <w:sz w:val="16"/>
                      <w:szCs w:val="16"/>
                      <w:lang w:eastAsia="es-CO"/>
                    </w:rPr>
                    <w:t>3</w:t>
                  </w:r>
                </w:p>
              </w:tc>
            </w:tr>
            <w:tr w:rsidR="003A4AB5" w:rsidRPr="00151546" w14:paraId="016D9D21" w14:textId="77777777" w:rsidTr="004A54C0">
              <w:trPr>
                <w:trHeight w:val="297"/>
              </w:trPr>
              <w:tc>
                <w:tcPr>
                  <w:tcW w:w="1126"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14:paraId="043B8BB6" w14:textId="00963B78" w:rsidR="003A4AB5" w:rsidRPr="00151546" w:rsidRDefault="004A54C0" w:rsidP="003A4AB5">
                  <w:pPr>
                    <w:autoSpaceDE/>
                    <w:autoSpaceDN/>
                    <w:adjustRightInd/>
                    <w:jc w:val="center"/>
                    <w:rPr>
                      <w:rFonts w:ascii="Palatino Linotype" w:eastAsia="Times New Roman" w:hAnsi="Palatino Linotype" w:cs="Calibri"/>
                      <w:b/>
                      <w:bCs/>
                      <w:sz w:val="16"/>
                      <w:szCs w:val="16"/>
                      <w:lang w:eastAsia="es-CO"/>
                    </w:rPr>
                  </w:pPr>
                  <w:r w:rsidRPr="00151546">
                    <w:rPr>
                      <w:rFonts w:ascii="Palatino Linotype" w:eastAsia="Times New Roman" w:hAnsi="Palatino Linotype" w:cs="Calibri"/>
                      <w:b/>
                      <w:bCs/>
                      <w:sz w:val="16"/>
                      <w:szCs w:val="16"/>
                      <w:lang w:eastAsia="es-CO"/>
                    </w:rPr>
                    <w:t>392</w:t>
                  </w:r>
                </w:p>
              </w:tc>
              <w:tc>
                <w:tcPr>
                  <w:tcW w:w="2497" w:type="dxa"/>
                  <w:tcBorders>
                    <w:top w:val="single" w:sz="8" w:space="0" w:color="4472C4"/>
                    <w:left w:val="nil"/>
                    <w:bottom w:val="single" w:sz="8" w:space="0" w:color="4472C4"/>
                    <w:right w:val="single" w:sz="8" w:space="0" w:color="4472C4"/>
                  </w:tcBorders>
                  <w:shd w:val="clear" w:color="auto" w:fill="auto"/>
                  <w:vAlign w:val="center"/>
                  <w:hideMark/>
                </w:tcPr>
                <w:p w14:paraId="7B6B6AA7" w14:textId="51C6FD7F" w:rsidR="003A4AB5" w:rsidRPr="00151546" w:rsidRDefault="00873849" w:rsidP="003A4AB5">
                  <w:pPr>
                    <w:autoSpaceDE/>
                    <w:autoSpaceDN/>
                    <w:adjustRightInd/>
                    <w:jc w:val="center"/>
                    <w:rPr>
                      <w:rFonts w:ascii="Palatino Linotype" w:eastAsia="Times New Roman" w:hAnsi="Palatino Linotype" w:cs="Calibri"/>
                      <w:sz w:val="16"/>
                      <w:szCs w:val="16"/>
                      <w:lang w:eastAsia="es-CO"/>
                    </w:rPr>
                  </w:pPr>
                  <w:r w:rsidRPr="00151546">
                    <w:rPr>
                      <w:rFonts w:ascii="Palatino Linotype" w:hAnsi="Palatino Linotype"/>
                      <w:i/>
                      <w:sz w:val="16"/>
                    </w:rPr>
                    <w:t>Procesos Disciplinarios</w:t>
                  </w:r>
                </w:p>
              </w:tc>
              <w:tc>
                <w:tcPr>
                  <w:tcW w:w="1055" w:type="dxa"/>
                  <w:tcBorders>
                    <w:top w:val="single" w:sz="8" w:space="0" w:color="4472C4"/>
                    <w:left w:val="nil"/>
                    <w:bottom w:val="single" w:sz="8" w:space="0" w:color="4472C4"/>
                    <w:right w:val="nil"/>
                  </w:tcBorders>
                  <w:shd w:val="clear" w:color="auto" w:fill="auto"/>
                  <w:vAlign w:val="center"/>
                  <w:hideMark/>
                </w:tcPr>
                <w:p w14:paraId="62E788F2" w14:textId="7D19D696" w:rsidR="003A4AB5" w:rsidRPr="00151546" w:rsidRDefault="00CE3D1E" w:rsidP="003A4AB5">
                  <w:pPr>
                    <w:autoSpaceDE/>
                    <w:autoSpaceDN/>
                    <w:adjustRightInd/>
                    <w:jc w:val="center"/>
                    <w:rPr>
                      <w:rFonts w:ascii="Palatino Linotype" w:eastAsia="Times New Roman" w:hAnsi="Palatino Linotype" w:cs="Calibri"/>
                      <w:color w:val="auto"/>
                      <w:sz w:val="16"/>
                      <w:szCs w:val="16"/>
                      <w:lang w:eastAsia="es-CO"/>
                    </w:rPr>
                  </w:pPr>
                  <w:r w:rsidRPr="00151546">
                    <w:rPr>
                      <w:rFonts w:ascii="Palatino Linotype" w:eastAsia="Times New Roman" w:hAnsi="Palatino Linotype" w:cs="Calibri"/>
                      <w:color w:val="auto"/>
                      <w:sz w:val="16"/>
                      <w:szCs w:val="16"/>
                      <w:lang w:eastAsia="es-CO"/>
                    </w:rPr>
                    <w:t>3/11/2023</w:t>
                  </w:r>
                </w:p>
              </w:tc>
              <w:tc>
                <w:tcPr>
                  <w:tcW w:w="1032"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14:paraId="677D848D" w14:textId="4E67C767" w:rsidR="003A4AB5" w:rsidRPr="00151546" w:rsidRDefault="00F00B35" w:rsidP="003A4AB5">
                  <w:pPr>
                    <w:autoSpaceDE/>
                    <w:autoSpaceDN/>
                    <w:adjustRightInd/>
                    <w:jc w:val="center"/>
                    <w:rPr>
                      <w:rFonts w:ascii="Palatino Linotype" w:eastAsia="Times New Roman" w:hAnsi="Palatino Linotype" w:cs="Calibri"/>
                      <w:color w:val="auto"/>
                      <w:sz w:val="16"/>
                      <w:szCs w:val="16"/>
                      <w:lang w:eastAsia="es-CO"/>
                    </w:rPr>
                  </w:pPr>
                  <w:r w:rsidRPr="00151546">
                    <w:rPr>
                      <w:rFonts w:ascii="Palatino Linotype" w:eastAsia="Times New Roman" w:hAnsi="Palatino Linotype" w:cs="Calibri"/>
                      <w:color w:val="auto"/>
                      <w:sz w:val="16"/>
                      <w:szCs w:val="16"/>
                      <w:lang w:eastAsia="es-CO"/>
                    </w:rPr>
                    <w:t>04</w:t>
                  </w:r>
                  <w:r w:rsidR="00CE3D1E" w:rsidRPr="00151546">
                    <w:rPr>
                      <w:rFonts w:ascii="Palatino Linotype" w:eastAsia="Times New Roman" w:hAnsi="Palatino Linotype" w:cs="Calibri"/>
                      <w:color w:val="auto"/>
                      <w:sz w:val="16"/>
                      <w:szCs w:val="16"/>
                      <w:lang w:eastAsia="es-CO"/>
                    </w:rPr>
                    <w:t>/12/2023</w:t>
                  </w:r>
                </w:p>
              </w:tc>
              <w:tc>
                <w:tcPr>
                  <w:tcW w:w="1188" w:type="dxa"/>
                  <w:tcBorders>
                    <w:top w:val="single" w:sz="8" w:space="0" w:color="4472C4"/>
                    <w:left w:val="nil"/>
                    <w:bottom w:val="single" w:sz="8" w:space="0" w:color="4472C4"/>
                    <w:right w:val="nil"/>
                  </w:tcBorders>
                  <w:shd w:val="clear" w:color="auto" w:fill="auto"/>
                  <w:vAlign w:val="center"/>
                  <w:hideMark/>
                </w:tcPr>
                <w:p w14:paraId="555310DA" w14:textId="0C02E43A" w:rsidR="003A4AB5" w:rsidRPr="00151546"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151546">
                    <w:rPr>
                      <w:rFonts w:ascii="Palatino Linotype" w:eastAsia="Times New Roman" w:hAnsi="Palatino Linotype" w:cs="Calibri"/>
                      <w:color w:val="auto"/>
                      <w:sz w:val="16"/>
                      <w:szCs w:val="16"/>
                      <w:lang w:eastAsia="es-CO"/>
                    </w:rPr>
                    <w:t> </w:t>
                  </w:r>
                  <w:r w:rsidR="00F00B35" w:rsidRPr="00151546">
                    <w:rPr>
                      <w:rFonts w:ascii="Palatino Linotype" w:eastAsia="Times New Roman" w:hAnsi="Palatino Linotype" w:cs="Calibri"/>
                      <w:color w:val="auto"/>
                      <w:sz w:val="16"/>
                      <w:szCs w:val="16"/>
                      <w:lang w:eastAsia="es-CO"/>
                    </w:rPr>
                    <w:t>1</w:t>
                  </w:r>
                </w:p>
              </w:tc>
              <w:tc>
                <w:tcPr>
                  <w:tcW w:w="1631" w:type="dxa"/>
                  <w:tcBorders>
                    <w:top w:val="single" w:sz="8" w:space="0" w:color="4472C4"/>
                    <w:left w:val="single" w:sz="8" w:space="0" w:color="4472C4"/>
                    <w:bottom w:val="single" w:sz="8" w:space="0" w:color="4472C4"/>
                    <w:right w:val="single" w:sz="8" w:space="0" w:color="4472C4"/>
                  </w:tcBorders>
                  <w:shd w:val="clear" w:color="auto" w:fill="auto"/>
                  <w:vAlign w:val="center"/>
                  <w:hideMark/>
                </w:tcPr>
                <w:p w14:paraId="6EBA7028" w14:textId="306F056B" w:rsidR="003A4AB5" w:rsidRPr="00151546"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151546">
                    <w:rPr>
                      <w:rFonts w:ascii="Palatino Linotype" w:eastAsia="Times New Roman" w:hAnsi="Palatino Linotype" w:cs="Calibri"/>
                      <w:color w:val="auto"/>
                      <w:sz w:val="16"/>
                      <w:szCs w:val="16"/>
                      <w:lang w:eastAsia="es-CO"/>
                    </w:rPr>
                    <w:t> </w:t>
                  </w:r>
                  <w:r w:rsidR="00F00B35" w:rsidRPr="00151546">
                    <w:rPr>
                      <w:rFonts w:ascii="Palatino Linotype" w:eastAsia="Times New Roman" w:hAnsi="Palatino Linotype" w:cs="Calibri"/>
                      <w:color w:val="auto"/>
                      <w:sz w:val="16"/>
                      <w:szCs w:val="16"/>
                      <w:lang w:eastAsia="es-CO"/>
                    </w:rPr>
                    <w:t>1</w:t>
                  </w:r>
                </w:p>
              </w:tc>
            </w:tr>
            <w:tr w:rsidR="003A4AB5" w:rsidRPr="00151546" w14:paraId="5998815B" w14:textId="77777777" w:rsidTr="004A54C0">
              <w:trPr>
                <w:trHeight w:val="297"/>
              </w:trPr>
              <w:tc>
                <w:tcPr>
                  <w:tcW w:w="1126" w:type="dxa"/>
                  <w:tcBorders>
                    <w:top w:val="nil"/>
                    <w:left w:val="single" w:sz="8" w:space="0" w:color="4472C4"/>
                    <w:bottom w:val="nil"/>
                    <w:right w:val="single" w:sz="8" w:space="0" w:color="4472C4"/>
                  </w:tcBorders>
                  <w:shd w:val="clear" w:color="000000" w:fill="FFFFFF"/>
                  <w:vAlign w:val="center"/>
                  <w:hideMark/>
                </w:tcPr>
                <w:p w14:paraId="6531B25C" w14:textId="0DD21381" w:rsidR="003A4AB5" w:rsidRPr="00151546" w:rsidRDefault="004A54C0" w:rsidP="003A4AB5">
                  <w:pPr>
                    <w:autoSpaceDE/>
                    <w:autoSpaceDN/>
                    <w:adjustRightInd/>
                    <w:jc w:val="center"/>
                    <w:rPr>
                      <w:rFonts w:ascii="Palatino Linotype" w:eastAsia="Times New Roman" w:hAnsi="Palatino Linotype" w:cs="Calibri"/>
                      <w:b/>
                      <w:bCs/>
                      <w:sz w:val="16"/>
                      <w:szCs w:val="16"/>
                      <w:lang w:eastAsia="es-CO"/>
                    </w:rPr>
                  </w:pPr>
                  <w:r w:rsidRPr="00151546">
                    <w:rPr>
                      <w:rFonts w:ascii="Palatino Linotype" w:eastAsia="Times New Roman" w:hAnsi="Palatino Linotype" w:cs="Calibri"/>
                      <w:b/>
                      <w:bCs/>
                      <w:sz w:val="16"/>
                      <w:szCs w:val="16"/>
                      <w:lang w:eastAsia="es-CO"/>
                    </w:rPr>
                    <w:t>393</w:t>
                  </w:r>
                </w:p>
              </w:tc>
              <w:tc>
                <w:tcPr>
                  <w:tcW w:w="2497" w:type="dxa"/>
                  <w:tcBorders>
                    <w:top w:val="nil"/>
                    <w:left w:val="nil"/>
                    <w:bottom w:val="nil"/>
                    <w:right w:val="single" w:sz="8" w:space="0" w:color="4472C4"/>
                  </w:tcBorders>
                  <w:shd w:val="clear" w:color="000000" w:fill="FFFFFF"/>
                  <w:vAlign w:val="center"/>
                  <w:hideMark/>
                </w:tcPr>
                <w:p w14:paraId="3E94562E" w14:textId="6D96F6BC" w:rsidR="003A4AB5" w:rsidRPr="00151546" w:rsidRDefault="00873849" w:rsidP="009E2CDD">
                  <w:pPr>
                    <w:autoSpaceDE/>
                    <w:autoSpaceDN/>
                    <w:adjustRightInd/>
                    <w:jc w:val="center"/>
                    <w:rPr>
                      <w:rFonts w:ascii="Palatino Linotype" w:eastAsia="Times New Roman" w:hAnsi="Palatino Linotype" w:cs="Calibri"/>
                      <w:sz w:val="16"/>
                      <w:szCs w:val="16"/>
                      <w:lang w:eastAsia="es-CO"/>
                    </w:rPr>
                  </w:pPr>
                  <w:r w:rsidRPr="00151546">
                    <w:rPr>
                      <w:rFonts w:ascii="Palatino Linotype" w:hAnsi="Palatino Linotype"/>
                      <w:i/>
                      <w:sz w:val="16"/>
                    </w:rPr>
                    <w:t>Gestión Estadística</w:t>
                  </w:r>
                  <w:r w:rsidR="009E2CDD" w:rsidRPr="00151546">
                    <w:rPr>
                      <w:rFonts w:ascii="Palatino Linotype" w:hAnsi="Palatino Linotype"/>
                      <w:i/>
                      <w:sz w:val="16"/>
                    </w:rPr>
                    <w:t xml:space="preserve"> General </w:t>
                  </w:r>
                  <w:r w:rsidRPr="00151546">
                    <w:rPr>
                      <w:rFonts w:ascii="Palatino Linotype" w:hAnsi="Palatino Linotype"/>
                      <w:i/>
                      <w:sz w:val="16"/>
                    </w:rPr>
                    <w:t>del Sistema de Subsidio Familiar</w:t>
                  </w:r>
                </w:p>
              </w:tc>
              <w:tc>
                <w:tcPr>
                  <w:tcW w:w="1055" w:type="dxa"/>
                  <w:tcBorders>
                    <w:top w:val="nil"/>
                    <w:left w:val="nil"/>
                    <w:bottom w:val="nil"/>
                    <w:right w:val="nil"/>
                  </w:tcBorders>
                  <w:shd w:val="clear" w:color="000000" w:fill="FFFFFF"/>
                  <w:vAlign w:val="center"/>
                  <w:hideMark/>
                </w:tcPr>
                <w:p w14:paraId="5BBAF116" w14:textId="5C7CA11D" w:rsidR="003A4AB5" w:rsidRPr="00151546" w:rsidRDefault="00CE3D1E" w:rsidP="003A4AB5">
                  <w:pPr>
                    <w:autoSpaceDE/>
                    <w:autoSpaceDN/>
                    <w:adjustRightInd/>
                    <w:jc w:val="center"/>
                    <w:rPr>
                      <w:rFonts w:ascii="Palatino Linotype" w:eastAsia="Times New Roman" w:hAnsi="Palatino Linotype" w:cs="Calibri"/>
                      <w:color w:val="auto"/>
                      <w:sz w:val="16"/>
                      <w:szCs w:val="16"/>
                      <w:lang w:eastAsia="es-CO"/>
                    </w:rPr>
                  </w:pPr>
                  <w:r w:rsidRPr="00151546">
                    <w:rPr>
                      <w:rFonts w:ascii="Palatino Linotype" w:eastAsia="Times New Roman" w:hAnsi="Palatino Linotype" w:cs="Calibri"/>
                      <w:color w:val="auto"/>
                      <w:sz w:val="16"/>
                      <w:szCs w:val="16"/>
                      <w:lang w:eastAsia="es-CO"/>
                    </w:rPr>
                    <w:t>14/11/2023</w:t>
                  </w:r>
                </w:p>
              </w:tc>
              <w:tc>
                <w:tcPr>
                  <w:tcW w:w="1032" w:type="dxa"/>
                  <w:tcBorders>
                    <w:top w:val="nil"/>
                    <w:left w:val="single" w:sz="8" w:space="0" w:color="4472C4"/>
                    <w:bottom w:val="nil"/>
                    <w:right w:val="single" w:sz="8" w:space="0" w:color="4472C4"/>
                  </w:tcBorders>
                  <w:shd w:val="clear" w:color="000000" w:fill="FFFFFF"/>
                  <w:vAlign w:val="center"/>
                  <w:hideMark/>
                </w:tcPr>
                <w:p w14:paraId="2DBFB2AF" w14:textId="10EF1979" w:rsidR="003A4AB5" w:rsidRPr="00151546" w:rsidRDefault="00CE3D1E" w:rsidP="003A4AB5">
                  <w:pPr>
                    <w:autoSpaceDE/>
                    <w:autoSpaceDN/>
                    <w:adjustRightInd/>
                    <w:jc w:val="center"/>
                    <w:rPr>
                      <w:rFonts w:ascii="Palatino Linotype" w:eastAsia="Times New Roman" w:hAnsi="Palatino Linotype" w:cs="Calibri"/>
                      <w:color w:val="auto"/>
                      <w:sz w:val="16"/>
                      <w:szCs w:val="16"/>
                      <w:lang w:eastAsia="es-CO"/>
                    </w:rPr>
                  </w:pPr>
                  <w:r w:rsidRPr="00151546">
                    <w:rPr>
                      <w:rFonts w:ascii="Palatino Linotype" w:eastAsia="Times New Roman" w:hAnsi="Palatino Linotype" w:cs="Calibri"/>
                      <w:color w:val="auto"/>
                      <w:sz w:val="16"/>
                      <w:szCs w:val="16"/>
                      <w:lang w:eastAsia="es-CO"/>
                    </w:rPr>
                    <w:t>15/12/2023</w:t>
                  </w:r>
                </w:p>
              </w:tc>
              <w:tc>
                <w:tcPr>
                  <w:tcW w:w="1188" w:type="dxa"/>
                  <w:tcBorders>
                    <w:top w:val="nil"/>
                    <w:left w:val="nil"/>
                    <w:bottom w:val="nil"/>
                    <w:right w:val="nil"/>
                  </w:tcBorders>
                  <w:shd w:val="clear" w:color="000000" w:fill="FFFFFF"/>
                  <w:vAlign w:val="center"/>
                  <w:hideMark/>
                </w:tcPr>
                <w:p w14:paraId="2E36A750" w14:textId="77777777" w:rsidR="003A4AB5" w:rsidRPr="00151546"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151546">
                    <w:rPr>
                      <w:rFonts w:ascii="Palatino Linotype" w:eastAsia="Times New Roman" w:hAnsi="Palatino Linotype" w:cs="Calibri"/>
                      <w:color w:val="auto"/>
                      <w:sz w:val="16"/>
                      <w:szCs w:val="16"/>
                      <w:lang w:eastAsia="es-CO"/>
                    </w:rPr>
                    <w:t>0</w:t>
                  </w:r>
                </w:p>
              </w:tc>
              <w:tc>
                <w:tcPr>
                  <w:tcW w:w="1631" w:type="dxa"/>
                  <w:tcBorders>
                    <w:top w:val="nil"/>
                    <w:left w:val="single" w:sz="8" w:space="0" w:color="4472C4"/>
                    <w:bottom w:val="nil"/>
                    <w:right w:val="single" w:sz="8" w:space="0" w:color="4472C4"/>
                  </w:tcBorders>
                  <w:shd w:val="clear" w:color="000000" w:fill="FFFFFF"/>
                  <w:vAlign w:val="center"/>
                  <w:hideMark/>
                </w:tcPr>
                <w:p w14:paraId="01BD6356" w14:textId="77777777" w:rsidR="003A4AB5" w:rsidRPr="00151546" w:rsidRDefault="003A4AB5" w:rsidP="003A4AB5">
                  <w:pPr>
                    <w:autoSpaceDE/>
                    <w:autoSpaceDN/>
                    <w:adjustRightInd/>
                    <w:jc w:val="center"/>
                    <w:rPr>
                      <w:rFonts w:ascii="Palatino Linotype" w:eastAsia="Times New Roman" w:hAnsi="Palatino Linotype" w:cs="Calibri"/>
                      <w:color w:val="auto"/>
                      <w:sz w:val="16"/>
                      <w:szCs w:val="16"/>
                      <w:lang w:eastAsia="es-CO"/>
                    </w:rPr>
                  </w:pPr>
                  <w:r w:rsidRPr="00151546">
                    <w:rPr>
                      <w:rFonts w:ascii="Palatino Linotype" w:eastAsia="Times New Roman" w:hAnsi="Palatino Linotype" w:cs="Calibri"/>
                      <w:color w:val="auto"/>
                      <w:sz w:val="16"/>
                      <w:szCs w:val="16"/>
                      <w:lang w:eastAsia="es-CO"/>
                    </w:rPr>
                    <w:t>0</w:t>
                  </w:r>
                </w:p>
              </w:tc>
            </w:tr>
            <w:tr w:rsidR="003A4AB5" w:rsidRPr="003A4AB5" w14:paraId="72AB3677" w14:textId="77777777" w:rsidTr="004A54C0">
              <w:trPr>
                <w:trHeight w:val="283"/>
              </w:trPr>
              <w:tc>
                <w:tcPr>
                  <w:tcW w:w="5710" w:type="dxa"/>
                  <w:gridSpan w:val="4"/>
                  <w:tcBorders>
                    <w:top w:val="single" w:sz="8" w:space="0" w:color="4472C4"/>
                    <w:left w:val="single" w:sz="8" w:space="0" w:color="4472C4"/>
                    <w:bottom w:val="single" w:sz="8" w:space="0" w:color="4472C4"/>
                    <w:right w:val="single" w:sz="8" w:space="0" w:color="4472C4"/>
                  </w:tcBorders>
                  <w:shd w:val="clear" w:color="000000" w:fill="BDD7EE"/>
                  <w:vAlign w:val="center"/>
                  <w:hideMark/>
                </w:tcPr>
                <w:p w14:paraId="4AA752DB" w14:textId="77777777" w:rsidR="003A4AB5" w:rsidRPr="00151546" w:rsidRDefault="003A4AB5" w:rsidP="003A4AB5">
                  <w:pPr>
                    <w:autoSpaceDE/>
                    <w:autoSpaceDN/>
                    <w:adjustRightInd/>
                    <w:jc w:val="center"/>
                    <w:rPr>
                      <w:rFonts w:ascii="Palatino Linotype" w:eastAsia="Times New Roman" w:hAnsi="Palatino Linotype" w:cs="Calibri"/>
                      <w:b/>
                      <w:bCs/>
                      <w:sz w:val="16"/>
                      <w:szCs w:val="16"/>
                      <w:lang w:eastAsia="es-CO"/>
                    </w:rPr>
                  </w:pPr>
                  <w:r w:rsidRPr="00151546">
                    <w:rPr>
                      <w:rFonts w:ascii="Palatino Linotype" w:eastAsia="Times New Roman" w:hAnsi="Palatino Linotype" w:cs="Calibri"/>
                      <w:b/>
                      <w:bCs/>
                      <w:sz w:val="16"/>
                      <w:szCs w:val="16"/>
                      <w:lang w:eastAsia="es-CO"/>
                    </w:rPr>
                    <w:t>TOTAL HALLAZGOS Y OPORTUNIDADES DE MEJORA</w:t>
                  </w:r>
                </w:p>
              </w:tc>
              <w:tc>
                <w:tcPr>
                  <w:tcW w:w="1188" w:type="dxa"/>
                  <w:tcBorders>
                    <w:top w:val="single" w:sz="8" w:space="0" w:color="4472C4"/>
                    <w:left w:val="nil"/>
                    <w:bottom w:val="single" w:sz="8" w:space="0" w:color="4472C4"/>
                    <w:right w:val="nil"/>
                  </w:tcBorders>
                  <w:shd w:val="clear" w:color="auto" w:fill="auto"/>
                  <w:noWrap/>
                  <w:vAlign w:val="center"/>
                  <w:hideMark/>
                </w:tcPr>
                <w:p w14:paraId="10228164" w14:textId="05274E2F" w:rsidR="003A4AB5" w:rsidRPr="00151546" w:rsidRDefault="009E2CDD" w:rsidP="003A4AB5">
                  <w:pPr>
                    <w:autoSpaceDE/>
                    <w:autoSpaceDN/>
                    <w:adjustRightInd/>
                    <w:jc w:val="center"/>
                    <w:rPr>
                      <w:rFonts w:ascii="Calibri" w:eastAsia="Times New Roman" w:hAnsi="Calibri" w:cs="Calibri"/>
                      <w:lang w:eastAsia="es-CO"/>
                    </w:rPr>
                  </w:pPr>
                  <w:r w:rsidRPr="00151546">
                    <w:rPr>
                      <w:rFonts w:ascii="Calibri" w:eastAsia="Times New Roman" w:hAnsi="Calibri" w:cs="Calibri"/>
                      <w:lang w:eastAsia="es-CO"/>
                    </w:rPr>
                    <w:t>1</w:t>
                  </w:r>
                </w:p>
              </w:tc>
              <w:tc>
                <w:tcPr>
                  <w:tcW w:w="1631" w:type="dxa"/>
                  <w:tcBorders>
                    <w:top w:val="single" w:sz="8" w:space="0" w:color="4472C4"/>
                    <w:left w:val="single" w:sz="8" w:space="0" w:color="4472C4"/>
                    <w:bottom w:val="single" w:sz="8" w:space="0" w:color="4472C4"/>
                    <w:right w:val="single" w:sz="8" w:space="0" w:color="4472C4"/>
                  </w:tcBorders>
                  <w:shd w:val="clear" w:color="auto" w:fill="auto"/>
                  <w:noWrap/>
                  <w:vAlign w:val="center"/>
                  <w:hideMark/>
                </w:tcPr>
                <w:p w14:paraId="16CA870A" w14:textId="1FBB1081" w:rsidR="003A4AB5" w:rsidRPr="00151546" w:rsidRDefault="009E2CDD" w:rsidP="003A4AB5">
                  <w:pPr>
                    <w:autoSpaceDE/>
                    <w:autoSpaceDN/>
                    <w:adjustRightInd/>
                    <w:jc w:val="center"/>
                    <w:rPr>
                      <w:rFonts w:ascii="Calibri" w:eastAsia="Times New Roman" w:hAnsi="Calibri" w:cs="Calibri"/>
                      <w:lang w:eastAsia="es-CO"/>
                    </w:rPr>
                  </w:pPr>
                  <w:r w:rsidRPr="00151546">
                    <w:rPr>
                      <w:rFonts w:ascii="Calibri" w:eastAsia="Times New Roman" w:hAnsi="Calibri" w:cs="Calibri"/>
                      <w:lang w:eastAsia="es-CO"/>
                    </w:rPr>
                    <w:t>4</w:t>
                  </w:r>
                </w:p>
              </w:tc>
            </w:tr>
          </w:tbl>
          <w:p w14:paraId="2406953F" w14:textId="77777777" w:rsidR="008629BC" w:rsidRPr="006A2682" w:rsidRDefault="008629BC" w:rsidP="001F4D11">
            <w:pPr>
              <w:spacing w:line="360" w:lineRule="auto"/>
              <w:contextualSpacing/>
              <w:rPr>
                <w:rFonts w:ascii="Palatino Linotype" w:hAnsi="Palatino Linotype"/>
                <w:sz w:val="12"/>
              </w:rPr>
            </w:pPr>
          </w:p>
          <w:p w14:paraId="25B8922B" w14:textId="39C05EEE" w:rsidR="00B7110C" w:rsidRPr="00C45887" w:rsidRDefault="00B7110C" w:rsidP="001F4D11">
            <w:pPr>
              <w:spacing w:line="360" w:lineRule="auto"/>
              <w:contextualSpacing/>
              <w:rPr>
                <w:rFonts w:ascii="Palatino Linotype" w:hAnsi="Palatino Linotype"/>
              </w:rPr>
            </w:pPr>
            <w:r w:rsidRPr="00C45887">
              <w:rPr>
                <w:rFonts w:ascii="Palatino Linotype" w:hAnsi="Palatino Linotype"/>
              </w:rPr>
              <w:t>A continuación, se presenta la descripción del hallazgo y oportunidad de mejora identificados en los procesos evaluados, así como las recomendaciones generadas por la Oficina de Control Interno:</w:t>
            </w:r>
          </w:p>
          <w:p w14:paraId="2A3B4F94" w14:textId="6A69DEF2" w:rsidR="00B7110C" w:rsidRDefault="00B7110C" w:rsidP="001F4D11">
            <w:pPr>
              <w:contextualSpacing/>
              <w:rPr>
                <w:rFonts w:ascii="Palatino Linotype" w:hAnsi="Palatino Linotype"/>
                <w:lang w:val="es-ES"/>
              </w:rPr>
            </w:pPr>
          </w:p>
          <w:tbl>
            <w:tblPr>
              <w:tblW w:w="8409" w:type="dxa"/>
              <w:jc w:val="center"/>
              <w:tblCellMar>
                <w:left w:w="70" w:type="dxa"/>
                <w:right w:w="70" w:type="dxa"/>
              </w:tblCellMar>
              <w:tblLook w:val="04A0" w:firstRow="1" w:lastRow="0" w:firstColumn="1" w:lastColumn="0" w:noHBand="0" w:noVBand="1"/>
            </w:tblPr>
            <w:tblGrid>
              <w:gridCol w:w="491"/>
              <w:gridCol w:w="7918"/>
            </w:tblGrid>
            <w:tr w:rsidR="00C45B56" w:rsidRPr="00C45B56" w14:paraId="7EAA742C" w14:textId="77777777" w:rsidTr="00C45B56">
              <w:trPr>
                <w:trHeight w:val="284"/>
                <w:jc w:val="center"/>
              </w:trPr>
              <w:tc>
                <w:tcPr>
                  <w:tcW w:w="8409"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30711E76" w14:textId="77777777" w:rsidR="00C45B56" w:rsidRPr="00C45B56" w:rsidRDefault="00C45B56" w:rsidP="00C45B56">
                  <w:pPr>
                    <w:autoSpaceDE/>
                    <w:autoSpaceDN/>
                    <w:adjustRightInd/>
                    <w:jc w:val="center"/>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No. 391 Comunicación Pública</w:t>
                  </w:r>
                </w:p>
              </w:tc>
            </w:tr>
            <w:tr w:rsidR="00C45B56" w:rsidRPr="00C45B56" w14:paraId="31804C15" w14:textId="77777777" w:rsidTr="00C45B56">
              <w:trPr>
                <w:trHeight w:val="284"/>
                <w:jc w:val="center"/>
              </w:trPr>
              <w:tc>
                <w:tcPr>
                  <w:tcW w:w="8409"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6C37BDFC" w14:textId="77777777" w:rsidR="00C45B56" w:rsidRPr="00C45B56" w:rsidRDefault="00C45B56" w:rsidP="00C45B56">
                  <w:pPr>
                    <w:autoSpaceDE/>
                    <w:autoSpaceDN/>
                    <w:adjustRightInd/>
                    <w:jc w:val="center"/>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Oportunidad de mejora</w:t>
                  </w:r>
                </w:p>
              </w:tc>
            </w:tr>
            <w:tr w:rsidR="00C45B56" w:rsidRPr="00C45B56" w14:paraId="15332CD6" w14:textId="77777777" w:rsidTr="00C45B56">
              <w:trPr>
                <w:trHeight w:val="2776"/>
                <w:jc w:val="center"/>
              </w:trPr>
              <w:tc>
                <w:tcPr>
                  <w:tcW w:w="491" w:type="dxa"/>
                  <w:tcBorders>
                    <w:top w:val="nil"/>
                    <w:left w:val="single" w:sz="4" w:space="0" w:color="0070C0"/>
                    <w:bottom w:val="nil"/>
                    <w:right w:val="single" w:sz="4" w:space="0" w:color="0070C0"/>
                  </w:tcBorders>
                  <w:shd w:val="clear" w:color="auto" w:fill="auto"/>
                  <w:noWrap/>
                  <w:vAlign w:val="center"/>
                  <w:hideMark/>
                </w:tcPr>
                <w:p w14:paraId="21F38BE3" w14:textId="77777777" w:rsidR="00C45B56" w:rsidRPr="00C45B56" w:rsidRDefault="00C45B56" w:rsidP="00C45B56">
                  <w:pPr>
                    <w:autoSpaceDE/>
                    <w:autoSpaceDN/>
                    <w:adjustRightInd/>
                    <w:jc w:val="center"/>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1</w:t>
                  </w:r>
                </w:p>
              </w:tc>
              <w:tc>
                <w:tcPr>
                  <w:tcW w:w="7918" w:type="dxa"/>
                  <w:tcBorders>
                    <w:top w:val="nil"/>
                    <w:left w:val="nil"/>
                    <w:bottom w:val="single" w:sz="4" w:space="0" w:color="0070C0"/>
                    <w:right w:val="single" w:sz="4" w:space="0" w:color="0070C0"/>
                  </w:tcBorders>
                  <w:shd w:val="clear" w:color="auto" w:fill="auto"/>
                  <w:vAlign w:val="center"/>
                  <w:hideMark/>
                </w:tcPr>
                <w:p w14:paraId="174A372B" w14:textId="77777777" w:rsidR="00C45B56" w:rsidRPr="00C45B56" w:rsidRDefault="00C45B56" w:rsidP="00C45B56">
                  <w:pPr>
                    <w:autoSpaceDE/>
                    <w:autoSpaceDN/>
                    <w:adjustRightInd/>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Oportunidad de Mejora No. 1.-</w:t>
                  </w:r>
                  <w:r w:rsidRPr="00C45B56">
                    <w:rPr>
                      <w:rFonts w:ascii="Palatino Linotype" w:eastAsia="Times New Roman" w:hAnsi="Palatino Linotype" w:cs="Calibri"/>
                      <w:sz w:val="16"/>
                      <w:szCs w:val="16"/>
                      <w:lang w:eastAsia="es-CO"/>
                    </w:rPr>
                    <w:t xml:space="preserve"> </w:t>
                  </w:r>
                  <w:r w:rsidRPr="00C45B56">
                    <w:rPr>
                      <w:rFonts w:ascii="Palatino Linotype" w:eastAsia="Times New Roman" w:hAnsi="Palatino Linotype" w:cs="Calibri"/>
                      <w:b/>
                      <w:bCs/>
                      <w:sz w:val="16"/>
                      <w:szCs w:val="16"/>
                      <w:lang w:eastAsia="es-CO"/>
                    </w:rPr>
                    <w:t>Norma NTC ISO 9001:2015 en el Numeral 8.1., literal e),</w:t>
                  </w:r>
                  <w:r w:rsidRPr="00C45B56">
                    <w:rPr>
                      <w:rFonts w:ascii="Palatino Linotype" w:eastAsia="Times New Roman" w:hAnsi="Palatino Linotype" w:cs="Calibri"/>
                      <w:sz w:val="16"/>
                      <w:szCs w:val="16"/>
                      <w:lang w:eastAsia="es-CO"/>
                    </w:rPr>
                    <w:t xml:space="preserve"> </w:t>
                  </w:r>
                  <w:r w:rsidRPr="00C45B56">
                    <w:rPr>
                      <w:rFonts w:ascii="Palatino Linotype" w:eastAsia="Times New Roman" w:hAnsi="Palatino Linotype" w:cs="Calibri"/>
                      <w:i/>
                      <w:iCs/>
                      <w:sz w:val="16"/>
                      <w:szCs w:val="16"/>
                      <w:lang w:eastAsia="es-CO"/>
                    </w:rPr>
                    <w:t>la determinación, el mantenimiento y la conservación de la información documentada en la extensión necesaria para: 1) tener confianza en que los procesos se han llevado a cabo según lo planificado; 2) demostrar la conformidad de los productos y servicios con sus requisitos</w:t>
                  </w:r>
                  <w:r w:rsidRPr="00C45B56">
                    <w:rPr>
                      <w:rFonts w:ascii="Palatino Linotype" w:eastAsia="Times New Roman" w:hAnsi="Palatino Linotype" w:cs="Calibri"/>
                      <w:sz w:val="16"/>
                      <w:szCs w:val="16"/>
                      <w:lang w:eastAsia="es-CO"/>
                    </w:rPr>
                    <w:t>:</w:t>
                  </w:r>
                  <w:r w:rsidRPr="00C45B56">
                    <w:rPr>
                      <w:rFonts w:ascii="Palatino Linotype" w:eastAsia="Times New Roman" w:hAnsi="Palatino Linotype" w:cs="Calibri"/>
                      <w:sz w:val="16"/>
                      <w:szCs w:val="16"/>
                      <w:lang w:eastAsia="es-CO"/>
                    </w:rPr>
                    <w:br/>
                    <w:t>En el aplicativo Secop, no se observan evidencias de las obligaciones específicas en la ejecución contractual de los contratos números: 211-2022, 247-2022,313-2022,321-2022,384-2022,401-2022, 245-2023, 281-2023, 090-2023 y 236-2023. Aunado a lo anterior, se evidenció que dentro del informe de actividades de los meses de febrero y marzo del 2023 del contrato 140-2023 no se indica el año de vigencia. Asimismo, se evidencia la no firma por parte del supervisor del contrato número 091-2023, el informe de actividades del mes de mayo del 2023. Teniendo en cuenta el manual de contratación adoptado diciembre 29 de 2021, de la Superintendencia del Subsidio Familiar en su Título III (INTERVENTORIA Y/O SUPERVISIÓN DE LOS CONTRATOS SEGUIMIENTO.</w:t>
                  </w:r>
                </w:p>
              </w:tc>
            </w:tr>
            <w:tr w:rsidR="00C45B56" w:rsidRPr="00C45B56" w14:paraId="0288A690" w14:textId="77777777" w:rsidTr="00C45B56">
              <w:trPr>
                <w:trHeight w:val="985"/>
                <w:jc w:val="center"/>
              </w:trPr>
              <w:tc>
                <w:tcPr>
                  <w:tcW w:w="491" w:type="dxa"/>
                  <w:tcBorders>
                    <w:top w:val="single" w:sz="4" w:space="0" w:color="0070C0"/>
                    <w:left w:val="single" w:sz="4" w:space="0" w:color="0070C0"/>
                    <w:bottom w:val="nil"/>
                    <w:right w:val="single" w:sz="4" w:space="0" w:color="0070C0"/>
                  </w:tcBorders>
                  <w:shd w:val="clear" w:color="auto" w:fill="auto"/>
                  <w:noWrap/>
                  <w:vAlign w:val="center"/>
                  <w:hideMark/>
                </w:tcPr>
                <w:p w14:paraId="674BDAC4" w14:textId="77777777" w:rsidR="00C45B56" w:rsidRPr="00C45B56" w:rsidRDefault="00C45B56" w:rsidP="00C45B56">
                  <w:pPr>
                    <w:autoSpaceDE/>
                    <w:autoSpaceDN/>
                    <w:adjustRightInd/>
                    <w:jc w:val="center"/>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2</w:t>
                  </w:r>
                </w:p>
              </w:tc>
              <w:tc>
                <w:tcPr>
                  <w:tcW w:w="7918" w:type="dxa"/>
                  <w:tcBorders>
                    <w:top w:val="nil"/>
                    <w:left w:val="nil"/>
                    <w:bottom w:val="nil"/>
                    <w:right w:val="single" w:sz="4" w:space="0" w:color="0070C0"/>
                  </w:tcBorders>
                  <w:shd w:val="clear" w:color="000000" w:fill="FFFFFF"/>
                  <w:vAlign w:val="center"/>
                  <w:hideMark/>
                </w:tcPr>
                <w:p w14:paraId="641486EA" w14:textId="77777777" w:rsidR="00C45B56" w:rsidRPr="00C45B56" w:rsidRDefault="00C45B56" w:rsidP="00C45B56">
                  <w:pPr>
                    <w:autoSpaceDE/>
                    <w:autoSpaceDN/>
                    <w:adjustRightInd/>
                    <w:rPr>
                      <w:rFonts w:ascii="Palatino Linotype" w:eastAsia="Times New Roman" w:hAnsi="Palatino Linotype" w:cs="Calibri"/>
                      <w:sz w:val="16"/>
                      <w:szCs w:val="16"/>
                      <w:lang w:eastAsia="es-CO"/>
                    </w:rPr>
                  </w:pPr>
                  <w:r w:rsidRPr="00C45B56">
                    <w:rPr>
                      <w:rFonts w:ascii="Palatino Linotype" w:eastAsia="Times New Roman" w:hAnsi="Palatino Linotype" w:cs="Calibri"/>
                      <w:b/>
                      <w:bCs/>
                      <w:sz w:val="16"/>
                      <w:szCs w:val="16"/>
                      <w:lang w:eastAsia="es-CO"/>
                    </w:rPr>
                    <w:t>Oportunidad de Mejora. No 2. Norma ISO 9001:2015 numeral 7.5.2 “</w:t>
                  </w:r>
                  <w:r w:rsidRPr="00C45B56">
                    <w:rPr>
                      <w:rFonts w:ascii="Palatino Linotype" w:eastAsia="Times New Roman" w:hAnsi="Palatino Linotype" w:cs="Calibri"/>
                      <w:sz w:val="16"/>
                      <w:szCs w:val="16"/>
                      <w:lang w:eastAsia="es-CO"/>
                    </w:rPr>
                    <w:t>Creación y actualización”. De acuerdo a la realidad operativa no se refleja en el procedimiento”PR-COP-024 DESARROLLO, PROGRAMACIÓN Y PUBLICACIÓN PORTAL CORPORATIVO” la gestión de publicación de información en el portal corporativo, dado que se hace a través de la herramienta GLPI.</w:t>
                  </w:r>
                </w:p>
              </w:tc>
            </w:tr>
            <w:tr w:rsidR="00C45B56" w:rsidRPr="00C45B56" w14:paraId="1CAA2BF3" w14:textId="77777777" w:rsidTr="00C45B56">
              <w:trPr>
                <w:trHeight w:val="1552"/>
                <w:jc w:val="center"/>
              </w:trPr>
              <w:tc>
                <w:tcPr>
                  <w:tcW w:w="491" w:type="dxa"/>
                  <w:tcBorders>
                    <w:top w:val="single" w:sz="4" w:space="0" w:color="0070C0"/>
                    <w:left w:val="single" w:sz="4" w:space="0" w:color="0070C0"/>
                    <w:bottom w:val="single" w:sz="4" w:space="0" w:color="0070C0"/>
                    <w:right w:val="single" w:sz="4" w:space="0" w:color="0070C0"/>
                  </w:tcBorders>
                  <w:shd w:val="clear" w:color="auto" w:fill="auto"/>
                  <w:noWrap/>
                  <w:vAlign w:val="center"/>
                  <w:hideMark/>
                </w:tcPr>
                <w:p w14:paraId="4F6A96D6" w14:textId="77777777" w:rsidR="00C45B56" w:rsidRPr="00C45B56" w:rsidRDefault="00C45B56" w:rsidP="00C45B56">
                  <w:pPr>
                    <w:autoSpaceDE/>
                    <w:autoSpaceDN/>
                    <w:adjustRightInd/>
                    <w:jc w:val="center"/>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3</w:t>
                  </w:r>
                </w:p>
              </w:tc>
              <w:tc>
                <w:tcPr>
                  <w:tcW w:w="7918" w:type="dxa"/>
                  <w:tcBorders>
                    <w:top w:val="single" w:sz="4" w:space="0" w:color="0070C0"/>
                    <w:left w:val="nil"/>
                    <w:bottom w:val="single" w:sz="4" w:space="0" w:color="0070C0"/>
                    <w:right w:val="single" w:sz="4" w:space="0" w:color="0070C0"/>
                  </w:tcBorders>
                  <w:shd w:val="clear" w:color="000000" w:fill="FFFFFF"/>
                  <w:vAlign w:val="center"/>
                  <w:hideMark/>
                </w:tcPr>
                <w:p w14:paraId="4729763F" w14:textId="77777777" w:rsidR="00C45B56" w:rsidRPr="00C45B56" w:rsidRDefault="00C45B56" w:rsidP="00C45B56">
                  <w:pPr>
                    <w:autoSpaceDE/>
                    <w:autoSpaceDN/>
                    <w:adjustRightInd/>
                    <w:rPr>
                      <w:rFonts w:ascii="Palatino Linotype" w:eastAsia="Times New Roman" w:hAnsi="Palatino Linotype" w:cs="Calibri"/>
                      <w:sz w:val="16"/>
                      <w:szCs w:val="16"/>
                      <w:lang w:eastAsia="es-CO"/>
                    </w:rPr>
                  </w:pPr>
                  <w:r w:rsidRPr="00C45B56">
                    <w:rPr>
                      <w:rFonts w:ascii="Palatino Linotype" w:eastAsia="Times New Roman" w:hAnsi="Palatino Linotype" w:cs="Calibri"/>
                      <w:b/>
                      <w:bCs/>
                      <w:sz w:val="16"/>
                      <w:szCs w:val="16"/>
                      <w:lang w:eastAsia="es-CO"/>
                    </w:rPr>
                    <w:t>Oportunidad de Mejora. No 3. Norma ISO 9001:2015 numeral 7.5.3.1</w:t>
                  </w:r>
                  <w:r w:rsidRPr="00C45B56">
                    <w:rPr>
                      <w:rFonts w:ascii="Palatino Linotype" w:eastAsia="Times New Roman" w:hAnsi="Palatino Linotype" w:cs="Calibri"/>
                      <w:sz w:val="16"/>
                      <w:szCs w:val="16"/>
                      <w:lang w:eastAsia="es-CO"/>
                    </w:rPr>
                    <w:t xml:space="preserve"> La información documentada requerida por el SGC y por esta NI se debe controlar para asegurarse de que: literal a) De acuerdo al procedimiento, PRODUCCIÓN DE INFORMACIÓN EXTERNA, INTERNA Y MEDIOS DE PRENSA con Código: PR-COP-026. De acuerdo a la información aportada por el proceso mediante archivo Excel “Solicitudes de Diseño” no se registra de forma correcta las fechas de solicitud y respuesta. Asimismo, la base de datos “Listado Periodistas y Medios WhatsApp” se encuentra con información faltante tal y como está descrito en la caracterización del proceso.</w:t>
                  </w:r>
                </w:p>
              </w:tc>
            </w:tr>
            <w:tr w:rsidR="00C45B56" w:rsidRPr="00C45B56" w14:paraId="0219A237" w14:textId="77777777" w:rsidTr="00C45B56">
              <w:trPr>
                <w:trHeight w:val="267"/>
                <w:jc w:val="center"/>
              </w:trPr>
              <w:tc>
                <w:tcPr>
                  <w:tcW w:w="8409" w:type="dxa"/>
                  <w:gridSpan w:val="2"/>
                  <w:tcBorders>
                    <w:top w:val="nil"/>
                    <w:left w:val="single" w:sz="4" w:space="0" w:color="auto"/>
                    <w:bottom w:val="nil"/>
                    <w:right w:val="single" w:sz="4" w:space="0" w:color="auto"/>
                  </w:tcBorders>
                  <w:shd w:val="clear" w:color="000000" w:fill="BDD7EE"/>
                  <w:vAlign w:val="center"/>
                  <w:hideMark/>
                </w:tcPr>
                <w:p w14:paraId="4764D3AE" w14:textId="77777777" w:rsidR="00C45B56" w:rsidRPr="00C45B56" w:rsidRDefault="00C45B56" w:rsidP="00C45B56">
                  <w:pPr>
                    <w:autoSpaceDE/>
                    <w:autoSpaceDN/>
                    <w:adjustRightInd/>
                    <w:jc w:val="center"/>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Recomendaciones OCI</w:t>
                  </w:r>
                </w:p>
              </w:tc>
            </w:tr>
            <w:tr w:rsidR="00C45B56" w:rsidRPr="00C45B56" w14:paraId="7EE6916A" w14:textId="77777777" w:rsidTr="00C45B56">
              <w:trPr>
                <w:trHeight w:val="883"/>
                <w:jc w:val="center"/>
              </w:trPr>
              <w:tc>
                <w:tcPr>
                  <w:tcW w:w="8409" w:type="dxa"/>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2C70CFF4" w14:textId="77777777" w:rsidR="00C45B56" w:rsidRPr="00C45B56" w:rsidRDefault="00C45B56" w:rsidP="00C45B56">
                  <w:pPr>
                    <w:autoSpaceDE/>
                    <w:autoSpaceDN/>
                    <w:adjustRightInd/>
                    <w:rPr>
                      <w:rFonts w:ascii="Palatino Linotype" w:eastAsia="Times New Roman" w:hAnsi="Palatino Linotype" w:cs="Calibri"/>
                      <w:sz w:val="16"/>
                      <w:szCs w:val="16"/>
                      <w:lang w:eastAsia="es-CO"/>
                    </w:rPr>
                  </w:pPr>
                  <w:r w:rsidRPr="00C45B56">
                    <w:rPr>
                      <w:rFonts w:ascii="Palatino Linotype" w:eastAsia="Times New Roman" w:hAnsi="Palatino Linotype" w:cs="Calibri"/>
                      <w:sz w:val="16"/>
                      <w:szCs w:val="16"/>
                      <w:lang w:eastAsia="es-CO"/>
                    </w:rPr>
                    <w:t>Es importante que las recomendaciones identificadas en la presente auditoría las cuales se presentan en el desarrollo del informe, y las que a continuación se relacionan, se revisen y analicen por parte del proceso, con el propósito de determinar los aspectos a mejorar:</w:t>
                  </w:r>
                </w:p>
              </w:tc>
            </w:tr>
            <w:tr w:rsidR="00C45B56" w:rsidRPr="00C45B56" w14:paraId="3789F2DE" w14:textId="77777777" w:rsidTr="00C45B56">
              <w:trPr>
                <w:trHeight w:val="1081"/>
                <w:jc w:val="center"/>
              </w:trPr>
              <w:tc>
                <w:tcPr>
                  <w:tcW w:w="491" w:type="dxa"/>
                  <w:tcBorders>
                    <w:top w:val="nil"/>
                    <w:left w:val="single" w:sz="4" w:space="0" w:color="auto"/>
                    <w:bottom w:val="nil"/>
                    <w:right w:val="single" w:sz="4" w:space="0" w:color="0070C0"/>
                  </w:tcBorders>
                  <w:shd w:val="clear" w:color="auto" w:fill="auto"/>
                  <w:vAlign w:val="center"/>
                  <w:hideMark/>
                </w:tcPr>
                <w:p w14:paraId="6E65952D" w14:textId="77777777" w:rsidR="00C45B56" w:rsidRPr="00C45B56" w:rsidRDefault="00C45B56" w:rsidP="00C45B56">
                  <w:pPr>
                    <w:autoSpaceDE/>
                    <w:autoSpaceDN/>
                    <w:adjustRightInd/>
                    <w:jc w:val="center"/>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1</w:t>
                  </w:r>
                </w:p>
              </w:tc>
              <w:tc>
                <w:tcPr>
                  <w:tcW w:w="7918" w:type="dxa"/>
                  <w:tcBorders>
                    <w:top w:val="nil"/>
                    <w:left w:val="nil"/>
                    <w:bottom w:val="nil"/>
                    <w:right w:val="single" w:sz="4" w:space="0" w:color="0070C0"/>
                  </w:tcBorders>
                  <w:shd w:val="clear" w:color="auto" w:fill="auto"/>
                  <w:vAlign w:val="center"/>
                  <w:hideMark/>
                </w:tcPr>
                <w:p w14:paraId="4A18E159" w14:textId="77777777" w:rsidR="00C45B56" w:rsidRPr="00C45B56" w:rsidRDefault="00C45B56" w:rsidP="00C45B56">
                  <w:pPr>
                    <w:autoSpaceDE/>
                    <w:autoSpaceDN/>
                    <w:adjustRightInd/>
                    <w:rPr>
                      <w:rFonts w:ascii="Palatino Linotype" w:eastAsia="Times New Roman" w:hAnsi="Palatino Linotype" w:cs="Calibri"/>
                      <w:sz w:val="16"/>
                      <w:szCs w:val="16"/>
                      <w:lang w:eastAsia="es-CO"/>
                    </w:rPr>
                  </w:pPr>
                  <w:r w:rsidRPr="00C45B56">
                    <w:rPr>
                      <w:rFonts w:ascii="Palatino Linotype" w:eastAsia="Times New Roman" w:hAnsi="Palatino Linotype" w:cs="Calibri"/>
                      <w:sz w:val="16"/>
                      <w:szCs w:val="16"/>
                      <w:lang w:eastAsia="es-CO"/>
                    </w:rPr>
                    <w:t>La Oficina de Control Interno recomienda que se continúe con la buena práctica en la Entidad de: Revisar, socializar y documentar los procedimientos propios del proceso en forma periódica, para lograr y garantizar de esta manera que todos los funcionarios y contratistas del proceso los conozcan y los apliquen; y así dar cumplimiento a lo establecidos en MIPG.</w:t>
                  </w:r>
                </w:p>
              </w:tc>
            </w:tr>
            <w:tr w:rsidR="00C45B56" w:rsidRPr="00C45B56" w14:paraId="33150CDF" w14:textId="77777777" w:rsidTr="00C45B56">
              <w:trPr>
                <w:trHeight w:val="481"/>
                <w:jc w:val="center"/>
              </w:trPr>
              <w:tc>
                <w:tcPr>
                  <w:tcW w:w="491" w:type="dxa"/>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236F8D4" w14:textId="77777777" w:rsidR="00C45B56" w:rsidRPr="00C45B56" w:rsidRDefault="00C45B56" w:rsidP="00C45B56">
                  <w:pPr>
                    <w:autoSpaceDE/>
                    <w:autoSpaceDN/>
                    <w:adjustRightInd/>
                    <w:jc w:val="center"/>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2</w:t>
                  </w:r>
                </w:p>
              </w:tc>
              <w:tc>
                <w:tcPr>
                  <w:tcW w:w="7918" w:type="dxa"/>
                  <w:tcBorders>
                    <w:top w:val="single" w:sz="4" w:space="0" w:color="0070C0"/>
                    <w:left w:val="nil"/>
                    <w:bottom w:val="single" w:sz="4" w:space="0" w:color="0070C0"/>
                    <w:right w:val="single" w:sz="4" w:space="0" w:color="0070C0"/>
                  </w:tcBorders>
                  <w:shd w:val="clear" w:color="auto" w:fill="auto"/>
                  <w:vAlign w:val="center"/>
                  <w:hideMark/>
                </w:tcPr>
                <w:p w14:paraId="51F4B01C" w14:textId="77777777" w:rsidR="00C45B56" w:rsidRPr="00C45B56" w:rsidRDefault="00C45B56" w:rsidP="00C45B56">
                  <w:pPr>
                    <w:autoSpaceDE/>
                    <w:autoSpaceDN/>
                    <w:adjustRightInd/>
                    <w:rPr>
                      <w:rFonts w:ascii="Palatino Linotype" w:eastAsia="Times New Roman" w:hAnsi="Palatino Linotype" w:cs="Calibri"/>
                      <w:sz w:val="16"/>
                      <w:szCs w:val="16"/>
                      <w:lang w:eastAsia="es-CO"/>
                    </w:rPr>
                  </w:pPr>
                  <w:r w:rsidRPr="00C45B56">
                    <w:rPr>
                      <w:rFonts w:ascii="Palatino Linotype" w:eastAsia="Times New Roman" w:hAnsi="Palatino Linotype" w:cs="Calibri"/>
                      <w:sz w:val="16"/>
                      <w:szCs w:val="16"/>
                      <w:lang w:eastAsia="es-CO"/>
                    </w:rPr>
                    <w:t>La Oficina de Control Interno recomienda al proceso de Comunicación Pública hacer entrega de información de forma completa.</w:t>
                  </w:r>
                </w:p>
              </w:tc>
            </w:tr>
            <w:tr w:rsidR="00C45B56" w:rsidRPr="00C45B56" w14:paraId="7B03FD47" w14:textId="77777777" w:rsidTr="00C45B56">
              <w:trPr>
                <w:trHeight w:val="778"/>
                <w:jc w:val="center"/>
              </w:trPr>
              <w:tc>
                <w:tcPr>
                  <w:tcW w:w="491" w:type="dxa"/>
                  <w:tcBorders>
                    <w:top w:val="nil"/>
                    <w:left w:val="single" w:sz="4" w:space="0" w:color="auto"/>
                    <w:bottom w:val="single" w:sz="4" w:space="0" w:color="0070C0"/>
                    <w:right w:val="single" w:sz="4" w:space="0" w:color="0070C0"/>
                  </w:tcBorders>
                  <w:shd w:val="clear" w:color="auto" w:fill="auto"/>
                  <w:noWrap/>
                  <w:vAlign w:val="center"/>
                  <w:hideMark/>
                </w:tcPr>
                <w:p w14:paraId="499B93AA" w14:textId="77777777" w:rsidR="00C45B56" w:rsidRPr="00C45B56" w:rsidRDefault="00C45B56" w:rsidP="00C45B56">
                  <w:pPr>
                    <w:autoSpaceDE/>
                    <w:autoSpaceDN/>
                    <w:adjustRightInd/>
                    <w:jc w:val="center"/>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3</w:t>
                  </w:r>
                </w:p>
              </w:tc>
              <w:tc>
                <w:tcPr>
                  <w:tcW w:w="7918" w:type="dxa"/>
                  <w:tcBorders>
                    <w:top w:val="nil"/>
                    <w:left w:val="nil"/>
                    <w:bottom w:val="single" w:sz="4" w:space="0" w:color="0070C0"/>
                    <w:right w:val="single" w:sz="4" w:space="0" w:color="0070C0"/>
                  </w:tcBorders>
                  <w:shd w:val="clear" w:color="auto" w:fill="auto"/>
                  <w:vAlign w:val="center"/>
                  <w:hideMark/>
                </w:tcPr>
                <w:p w14:paraId="707CB3A0" w14:textId="77777777" w:rsidR="00C45B56" w:rsidRPr="00C45B56" w:rsidRDefault="00C45B56" w:rsidP="00C45B56">
                  <w:pPr>
                    <w:autoSpaceDE/>
                    <w:autoSpaceDN/>
                    <w:adjustRightInd/>
                    <w:rPr>
                      <w:rFonts w:ascii="Palatino Linotype" w:eastAsia="Times New Roman" w:hAnsi="Palatino Linotype" w:cs="Calibri"/>
                      <w:sz w:val="16"/>
                      <w:szCs w:val="16"/>
                      <w:lang w:eastAsia="es-CO"/>
                    </w:rPr>
                  </w:pPr>
                  <w:r w:rsidRPr="00C45B56">
                    <w:rPr>
                      <w:rFonts w:ascii="Palatino Linotype" w:eastAsia="Times New Roman" w:hAnsi="Palatino Linotype" w:cs="Calibri"/>
                      <w:sz w:val="16"/>
                      <w:szCs w:val="16"/>
                      <w:lang w:eastAsia="es-CO"/>
                    </w:rPr>
                    <w:t>La Oficina de Control Interno recomienda al proceso de Comunicación Pública revisar y ajustar el procedimiento “Revista Digital Institucional (PR-COP-022)” el documento que genera para la actividad de “Distribución vía WhatsApp de pieza de expectativa” toda vez que no se observa ninguna información.</w:t>
                  </w:r>
                </w:p>
              </w:tc>
            </w:tr>
            <w:tr w:rsidR="00C45B56" w:rsidRPr="00C45B56" w14:paraId="22B7410E" w14:textId="77777777" w:rsidTr="00C45B56">
              <w:trPr>
                <w:trHeight w:val="1271"/>
                <w:jc w:val="center"/>
              </w:trPr>
              <w:tc>
                <w:tcPr>
                  <w:tcW w:w="491" w:type="dxa"/>
                  <w:tcBorders>
                    <w:top w:val="nil"/>
                    <w:left w:val="single" w:sz="4" w:space="0" w:color="0070C0"/>
                    <w:bottom w:val="single" w:sz="4" w:space="0" w:color="0070C0"/>
                    <w:right w:val="single" w:sz="4" w:space="0" w:color="0070C0"/>
                  </w:tcBorders>
                  <w:shd w:val="clear" w:color="000000" w:fill="FFFFFF"/>
                  <w:vAlign w:val="center"/>
                  <w:hideMark/>
                </w:tcPr>
                <w:p w14:paraId="63188C3F" w14:textId="77777777" w:rsidR="00C45B56" w:rsidRPr="00C45B56" w:rsidRDefault="00C45B56" w:rsidP="00C45B56">
                  <w:pPr>
                    <w:autoSpaceDE/>
                    <w:autoSpaceDN/>
                    <w:adjustRightInd/>
                    <w:jc w:val="center"/>
                    <w:rPr>
                      <w:rFonts w:ascii="Palatino Linotype" w:eastAsia="Times New Roman" w:hAnsi="Palatino Linotype" w:cs="Calibri"/>
                      <w:b/>
                      <w:bCs/>
                      <w:sz w:val="16"/>
                      <w:szCs w:val="16"/>
                      <w:lang w:eastAsia="es-CO"/>
                    </w:rPr>
                  </w:pPr>
                  <w:r w:rsidRPr="00C45B56">
                    <w:rPr>
                      <w:rFonts w:ascii="Palatino Linotype" w:eastAsia="Times New Roman" w:hAnsi="Palatino Linotype" w:cs="Calibri"/>
                      <w:b/>
                      <w:bCs/>
                      <w:sz w:val="16"/>
                      <w:szCs w:val="16"/>
                      <w:lang w:eastAsia="es-CO"/>
                    </w:rPr>
                    <w:t>4</w:t>
                  </w:r>
                </w:p>
              </w:tc>
              <w:tc>
                <w:tcPr>
                  <w:tcW w:w="7918" w:type="dxa"/>
                  <w:tcBorders>
                    <w:top w:val="nil"/>
                    <w:left w:val="nil"/>
                    <w:bottom w:val="single" w:sz="4" w:space="0" w:color="0070C0"/>
                    <w:right w:val="single" w:sz="4" w:space="0" w:color="0070C0"/>
                  </w:tcBorders>
                  <w:shd w:val="clear" w:color="000000" w:fill="FFFFFF"/>
                  <w:vAlign w:val="center"/>
                  <w:hideMark/>
                </w:tcPr>
                <w:p w14:paraId="3FC925AD" w14:textId="77777777" w:rsidR="00C45B56" w:rsidRPr="00C45B56" w:rsidRDefault="00C45B56" w:rsidP="00C45B56">
                  <w:pPr>
                    <w:autoSpaceDE/>
                    <w:autoSpaceDN/>
                    <w:adjustRightInd/>
                    <w:rPr>
                      <w:rFonts w:ascii="Palatino Linotype" w:eastAsia="Times New Roman" w:hAnsi="Palatino Linotype" w:cs="Calibri"/>
                      <w:sz w:val="16"/>
                      <w:szCs w:val="16"/>
                      <w:lang w:eastAsia="es-CO"/>
                    </w:rPr>
                  </w:pPr>
                  <w:r w:rsidRPr="00C45B56">
                    <w:rPr>
                      <w:rFonts w:ascii="Palatino Linotype" w:eastAsia="Times New Roman" w:hAnsi="Palatino Linotype" w:cs="Calibri"/>
                      <w:sz w:val="16"/>
                      <w:szCs w:val="16"/>
                      <w:lang w:val="es-ES" w:eastAsia="es-CO"/>
                    </w:rPr>
                    <w:t>Realizar plan de mejoramiento que incluya el tema que amerita adoptar acciones correctivas y preventivas dentro de los quince (15) días hábiles siguientes al recibo del informe definitivo. Se recomienda cumplir con el mismos, teniendo en cuenta que el objetivo es promover que los procesos internos de la entidad se desarrollen en forma eficiente y transparente a través del cumplimiento de las acciones implementadas al mejoramiento continuo.</w:t>
                  </w:r>
                </w:p>
              </w:tc>
            </w:tr>
          </w:tbl>
          <w:p w14:paraId="6B28F613" w14:textId="67EA88D4" w:rsidR="005C128D" w:rsidRDefault="005C128D" w:rsidP="001F4D11">
            <w:pPr>
              <w:contextualSpacing/>
              <w:rPr>
                <w:rFonts w:ascii="Palatino Linotype" w:hAnsi="Palatino Linotype"/>
                <w:lang w:val="es-ES"/>
              </w:rPr>
            </w:pPr>
          </w:p>
          <w:p w14:paraId="2B9022E1" w14:textId="5396E0DD" w:rsidR="00E334FC" w:rsidRDefault="00E334FC" w:rsidP="001F4D11">
            <w:pPr>
              <w:contextualSpacing/>
              <w:rPr>
                <w:rFonts w:ascii="Palatino Linotype" w:hAnsi="Palatino Linotype"/>
                <w:lang w:val="es-ES"/>
              </w:rPr>
            </w:pPr>
          </w:p>
          <w:p w14:paraId="5E3D50EE" w14:textId="7156A1B6" w:rsidR="00E334FC" w:rsidRDefault="00E334FC" w:rsidP="001F4D11">
            <w:pPr>
              <w:contextualSpacing/>
              <w:rPr>
                <w:rFonts w:ascii="Palatino Linotype" w:hAnsi="Palatino Linotype"/>
                <w:lang w:val="es-ES"/>
              </w:rPr>
            </w:pPr>
          </w:p>
          <w:p w14:paraId="2386A87F" w14:textId="7FFAE0D5" w:rsidR="00E334FC" w:rsidRDefault="00E334FC" w:rsidP="001F4D11">
            <w:pPr>
              <w:contextualSpacing/>
              <w:rPr>
                <w:rFonts w:ascii="Palatino Linotype" w:hAnsi="Palatino Linotype"/>
                <w:lang w:val="es-ES"/>
              </w:rPr>
            </w:pPr>
          </w:p>
          <w:tbl>
            <w:tblPr>
              <w:tblW w:w="8434" w:type="dxa"/>
              <w:jc w:val="center"/>
              <w:tblCellMar>
                <w:left w:w="70" w:type="dxa"/>
                <w:right w:w="70" w:type="dxa"/>
              </w:tblCellMar>
              <w:tblLook w:val="04A0" w:firstRow="1" w:lastRow="0" w:firstColumn="1" w:lastColumn="0" w:noHBand="0" w:noVBand="1"/>
            </w:tblPr>
            <w:tblGrid>
              <w:gridCol w:w="504"/>
              <w:gridCol w:w="7930"/>
            </w:tblGrid>
            <w:tr w:rsidR="00F00B35" w:rsidRPr="00F00B35" w14:paraId="6F5E3919" w14:textId="77777777" w:rsidTr="00F00B35">
              <w:trPr>
                <w:trHeight w:val="296"/>
                <w:jc w:val="center"/>
              </w:trPr>
              <w:tc>
                <w:tcPr>
                  <w:tcW w:w="8434"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158A229A" w14:textId="77777777" w:rsidR="00F00B35" w:rsidRPr="00F00B35" w:rsidRDefault="00F00B35" w:rsidP="00F00B35">
                  <w:pPr>
                    <w:autoSpaceDE/>
                    <w:autoSpaceDN/>
                    <w:adjustRightInd/>
                    <w:jc w:val="center"/>
                    <w:rPr>
                      <w:rFonts w:ascii="Palatino Linotype" w:eastAsia="Times New Roman" w:hAnsi="Palatino Linotype" w:cs="Calibri"/>
                      <w:b/>
                      <w:bCs/>
                      <w:sz w:val="16"/>
                      <w:szCs w:val="16"/>
                      <w:lang w:eastAsia="es-CO"/>
                    </w:rPr>
                  </w:pPr>
                  <w:r w:rsidRPr="00F00B35">
                    <w:rPr>
                      <w:rFonts w:ascii="Palatino Linotype" w:eastAsia="Times New Roman" w:hAnsi="Palatino Linotype" w:cs="Calibri"/>
                      <w:b/>
                      <w:bCs/>
                      <w:sz w:val="16"/>
                      <w:szCs w:val="16"/>
                      <w:lang w:eastAsia="es-CO"/>
                    </w:rPr>
                    <w:t>No. 392 Procesos Disciplinarios</w:t>
                  </w:r>
                </w:p>
              </w:tc>
            </w:tr>
            <w:tr w:rsidR="00F00B35" w:rsidRPr="00F00B35" w14:paraId="6FE83C44" w14:textId="77777777" w:rsidTr="00F00B35">
              <w:trPr>
                <w:trHeight w:val="296"/>
                <w:jc w:val="center"/>
              </w:trPr>
              <w:tc>
                <w:tcPr>
                  <w:tcW w:w="8434"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0CC1550B" w14:textId="77777777" w:rsidR="00F00B35" w:rsidRPr="00F00B35" w:rsidRDefault="00F00B35" w:rsidP="00F00B35">
                  <w:pPr>
                    <w:autoSpaceDE/>
                    <w:autoSpaceDN/>
                    <w:adjustRightInd/>
                    <w:jc w:val="center"/>
                    <w:rPr>
                      <w:rFonts w:ascii="Palatino Linotype" w:eastAsia="Times New Roman" w:hAnsi="Palatino Linotype" w:cs="Calibri"/>
                      <w:b/>
                      <w:bCs/>
                      <w:sz w:val="16"/>
                      <w:szCs w:val="16"/>
                      <w:lang w:eastAsia="es-CO"/>
                    </w:rPr>
                  </w:pPr>
                  <w:r w:rsidRPr="00F00B35">
                    <w:rPr>
                      <w:rFonts w:ascii="Palatino Linotype" w:eastAsia="Times New Roman" w:hAnsi="Palatino Linotype" w:cs="Calibri"/>
                      <w:b/>
                      <w:bCs/>
                      <w:sz w:val="16"/>
                      <w:szCs w:val="16"/>
                      <w:lang w:eastAsia="es-CO"/>
                    </w:rPr>
                    <w:t>Hallazgos</w:t>
                  </w:r>
                </w:p>
              </w:tc>
            </w:tr>
            <w:tr w:rsidR="00F00B35" w:rsidRPr="00F00B35" w14:paraId="204D2C93" w14:textId="77777777" w:rsidTr="00A4653F">
              <w:trPr>
                <w:trHeight w:val="1472"/>
                <w:jc w:val="center"/>
              </w:trPr>
              <w:tc>
                <w:tcPr>
                  <w:tcW w:w="504" w:type="dxa"/>
                  <w:tcBorders>
                    <w:top w:val="nil"/>
                    <w:left w:val="single" w:sz="4" w:space="0" w:color="0070C0"/>
                    <w:bottom w:val="single" w:sz="4" w:space="0" w:color="0070C0"/>
                    <w:right w:val="single" w:sz="4" w:space="0" w:color="0070C0"/>
                  </w:tcBorders>
                  <w:shd w:val="clear" w:color="000000" w:fill="FFFFFF"/>
                  <w:noWrap/>
                  <w:vAlign w:val="center"/>
                  <w:hideMark/>
                </w:tcPr>
                <w:p w14:paraId="3B5D0287" w14:textId="77777777" w:rsidR="00F00B35" w:rsidRPr="00F00B35" w:rsidRDefault="00F00B35" w:rsidP="00F00B35">
                  <w:pPr>
                    <w:autoSpaceDE/>
                    <w:autoSpaceDN/>
                    <w:adjustRightInd/>
                    <w:jc w:val="center"/>
                    <w:rPr>
                      <w:rFonts w:ascii="Palatino Linotype" w:eastAsia="Times New Roman" w:hAnsi="Palatino Linotype" w:cs="Calibri"/>
                      <w:b/>
                      <w:bCs/>
                      <w:sz w:val="16"/>
                      <w:szCs w:val="16"/>
                      <w:lang w:eastAsia="es-CO"/>
                    </w:rPr>
                  </w:pPr>
                  <w:r w:rsidRPr="00F00B35">
                    <w:rPr>
                      <w:rFonts w:ascii="Palatino Linotype" w:eastAsia="Times New Roman" w:hAnsi="Palatino Linotype" w:cs="Calibri"/>
                      <w:b/>
                      <w:bCs/>
                      <w:sz w:val="16"/>
                      <w:szCs w:val="16"/>
                      <w:lang w:eastAsia="es-CO"/>
                    </w:rPr>
                    <w:t>1</w:t>
                  </w:r>
                </w:p>
              </w:tc>
              <w:tc>
                <w:tcPr>
                  <w:tcW w:w="7930" w:type="dxa"/>
                  <w:tcBorders>
                    <w:top w:val="nil"/>
                    <w:left w:val="nil"/>
                    <w:bottom w:val="single" w:sz="4" w:space="0" w:color="0070C0"/>
                    <w:right w:val="single" w:sz="4" w:space="0" w:color="0070C0"/>
                  </w:tcBorders>
                  <w:shd w:val="clear" w:color="000000" w:fill="FFFFFF"/>
                  <w:vAlign w:val="center"/>
                  <w:hideMark/>
                </w:tcPr>
                <w:p w14:paraId="7A36B866" w14:textId="77777777" w:rsidR="00F00B35" w:rsidRPr="00F00B35" w:rsidRDefault="00F00B35" w:rsidP="00F00B35">
                  <w:pPr>
                    <w:autoSpaceDE/>
                    <w:autoSpaceDN/>
                    <w:adjustRightInd/>
                    <w:rPr>
                      <w:rFonts w:ascii="Palatino Linotype" w:eastAsia="Times New Roman" w:hAnsi="Palatino Linotype" w:cs="Calibri"/>
                      <w:sz w:val="16"/>
                      <w:szCs w:val="16"/>
                      <w:lang w:eastAsia="es-CO"/>
                    </w:rPr>
                  </w:pPr>
                  <w:r w:rsidRPr="00F00B35">
                    <w:rPr>
                      <w:rFonts w:ascii="Palatino Linotype" w:eastAsia="Times New Roman" w:hAnsi="Palatino Linotype" w:cs="Calibri"/>
                      <w:b/>
                      <w:bCs/>
                      <w:sz w:val="16"/>
                      <w:szCs w:val="16"/>
                      <w:lang w:eastAsia="es-CO"/>
                    </w:rPr>
                    <w:t xml:space="preserve">HALLAZGO No. 1. Hallazgo No 1 Norma ISO 9001:2015 numeral 4.4.1: </w:t>
                  </w:r>
                  <w:r w:rsidRPr="00F00B35">
                    <w:rPr>
                      <w:rFonts w:ascii="Palatino Linotype" w:eastAsia="Times New Roman" w:hAnsi="Palatino Linotype" w:cs="Calibri"/>
                      <w:sz w:val="16"/>
                      <w:szCs w:val="16"/>
                      <w:lang w:eastAsia="es-CO"/>
                    </w:rPr>
                    <w:t xml:space="preserve">La organización debe establecer, implementar, mantener y mejorar de forma continua el Sistema de Gestión de la Calidad. Es importante de manera oportuna y en tiempo la actualización y modificación de los procedimientos en la plataforma ISOLUCIÓN, se evidenció que el marco legal de los procedimientos se actualizó y aprobó hasta el 08 de septiembre de 2023; con ello se observó que en la plataforma ISOLUCIÓN durante la vigencia de esta auditoria aún estaban los dos procedimientos con la Ley 734 de 2002. </w:t>
                  </w:r>
                </w:p>
              </w:tc>
            </w:tr>
            <w:tr w:rsidR="00F00B35" w:rsidRPr="00F00B35" w14:paraId="49BD98ED" w14:textId="77777777" w:rsidTr="00F00B35">
              <w:trPr>
                <w:trHeight w:val="282"/>
                <w:jc w:val="center"/>
              </w:trPr>
              <w:tc>
                <w:tcPr>
                  <w:tcW w:w="8434"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4BB3BF45" w14:textId="77777777" w:rsidR="00F00B35" w:rsidRPr="00F00B35" w:rsidRDefault="00F00B35" w:rsidP="00F00B35">
                  <w:pPr>
                    <w:autoSpaceDE/>
                    <w:autoSpaceDN/>
                    <w:adjustRightInd/>
                    <w:jc w:val="center"/>
                    <w:rPr>
                      <w:rFonts w:ascii="Palatino Linotype" w:eastAsia="Times New Roman" w:hAnsi="Palatino Linotype" w:cs="Calibri"/>
                      <w:b/>
                      <w:bCs/>
                      <w:sz w:val="16"/>
                      <w:szCs w:val="16"/>
                      <w:lang w:eastAsia="es-CO"/>
                    </w:rPr>
                  </w:pPr>
                  <w:r w:rsidRPr="00F00B35">
                    <w:rPr>
                      <w:rFonts w:ascii="Palatino Linotype" w:eastAsia="Times New Roman" w:hAnsi="Palatino Linotype" w:cs="Calibri"/>
                      <w:b/>
                      <w:bCs/>
                      <w:sz w:val="16"/>
                      <w:szCs w:val="16"/>
                      <w:lang w:eastAsia="es-CO"/>
                    </w:rPr>
                    <w:t>Oportunidad de mejora</w:t>
                  </w:r>
                </w:p>
              </w:tc>
            </w:tr>
            <w:tr w:rsidR="00F00B35" w:rsidRPr="00F00B35" w14:paraId="079F5CB8" w14:textId="77777777" w:rsidTr="00A4653F">
              <w:trPr>
                <w:trHeight w:val="1539"/>
                <w:jc w:val="center"/>
              </w:trPr>
              <w:tc>
                <w:tcPr>
                  <w:tcW w:w="504" w:type="dxa"/>
                  <w:tcBorders>
                    <w:top w:val="nil"/>
                    <w:left w:val="single" w:sz="4" w:space="0" w:color="0070C0"/>
                    <w:bottom w:val="single" w:sz="4" w:space="0" w:color="0070C0"/>
                    <w:right w:val="single" w:sz="4" w:space="0" w:color="0070C0"/>
                  </w:tcBorders>
                  <w:shd w:val="clear" w:color="000000" w:fill="FFFFFF"/>
                  <w:noWrap/>
                  <w:vAlign w:val="center"/>
                  <w:hideMark/>
                </w:tcPr>
                <w:p w14:paraId="09A0944B" w14:textId="77777777" w:rsidR="00F00B35" w:rsidRPr="00F00B35" w:rsidRDefault="00F00B35" w:rsidP="00F00B35">
                  <w:pPr>
                    <w:autoSpaceDE/>
                    <w:autoSpaceDN/>
                    <w:adjustRightInd/>
                    <w:jc w:val="center"/>
                    <w:rPr>
                      <w:rFonts w:ascii="Palatino Linotype" w:eastAsia="Times New Roman" w:hAnsi="Palatino Linotype" w:cs="Calibri"/>
                      <w:b/>
                      <w:bCs/>
                      <w:sz w:val="16"/>
                      <w:szCs w:val="16"/>
                      <w:lang w:eastAsia="es-CO"/>
                    </w:rPr>
                  </w:pPr>
                  <w:r w:rsidRPr="00F00B35">
                    <w:rPr>
                      <w:rFonts w:ascii="Palatino Linotype" w:eastAsia="Times New Roman" w:hAnsi="Palatino Linotype" w:cs="Calibri"/>
                      <w:b/>
                      <w:bCs/>
                      <w:sz w:val="16"/>
                      <w:szCs w:val="16"/>
                      <w:lang w:eastAsia="es-CO"/>
                    </w:rPr>
                    <w:t>1</w:t>
                  </w:r>
                </w:p>
              </w:tc>
              <w:tc>
                <w:tcPr>
                  <w:tcW w:w="7930" w:type="dxa"/>
                  <w:tcBorders>
                    <w:top w:val="nil"/>
                    <w:left w:val="nil"/>
                    <w:bottom w:val="single" w:sz="4" w:space="0" w:color="0070C0"/>
                    <w:right w:val="single" w:sz="4" w:space="0" w:color="0070C0"/>
                  </w:tcBorders>
                  <w:shd w:val="clear" w:color="000000" w:fill="FFFFFF"/>
                  <w:vAlign w:val="center"/>
                  <w:hideMark/>
                </w:tcPr>
                <w:p w14:paraId="7065ACB4" w14:textId="77777777" w:rsidR="00F00B35" w:rsidRPr="00F00B35" w:rsidRDefault="00F00B35" w:rsidP="00F00B35">
                  <w:pPr>
                    <w:autoSpaceDE/>
                    <w:autoSpaceDN/>
                    <w:adjustRightInd/>
                    <w:rPr>
                      <w:rFonts w:ascii="Palatino Linotype" w:eastAsia="Times New Roman" w:hAnsi="Palatino Linotype" w:cs="Calibri"/>
                      <w:sz w:val="16"/>
                      <w:szCs w:val="16"/>
                      <w:lang w:eastAsia="es-CO"/>
                    </w:rPr>
                  </w:pPr>
                  <w:r w:rsidRPr="00F00B35">
                    <w:rPr>
                      <w:rFonts w:ascii="Palatino Linotype" w:eastAsia="Times New Roman" w:hAnsi="Palatino Linotype" w:cs="Calibri"/>
                      <w:b/>
                      <w:bCs/>
                      <w:sz w:val="16"/>
                      <w:szCs w:val="16"/>
                      <w:lang w:eastAsia="es-CO"/>
                    </w:rPr>
                    <w:t xml:space="preserve">OPORTUNIDAD DE MEJORA No. 1 Norma NTC ISO 9001:2015 en el numeral 8.1 literal e #2: </w:t>
                  </w:r>
                  <w:r w:rsidRPr="00F00B35">
                    <w:rPr>
                      <w:rFonts w:ascii="Palatino Linotype" w:eastAsia="Times New Roman" w:hAnsi="Palatino Linotype" w:cs="Calibri"/>
                      <w:sz w:val="16"/>
                      <w:szCs w:val="16"/>
                      <w:lang w:eastAsia="es-CO"/>
                    </w:rPr>
                    <w:t>Resultado de la verificación del seguimiento al Plan de Acción vigencia 2023 en el proceso “Procesos Disciplinarios”, se observó que: i) En los reportes realizados trimestralmente no cumplieron en su totalidad con la acción A1. Producto entregable 1: “Capacitación del Código Disciplinario dirigida a todos funcionarios y contratistas de la Entidad. (Presentación e informe)”. A la fecha la Oficina de Control Disciplinario no envió el número de funcionarios capacitados, soportes, memorias o evidencias de la capacitación del Código Disciplinario dirigida a todos funcionarios y contratistas de la Entidad.</w:t>
                  </w:r>
                </w:p>
              </w:tc>
            </w:tr>
            <w:tr w:rsidR="00F00B35" w:rsidRPr="00F00B35" w14:paraId="3CF2A563" w14:textId="77777777" w:rsidTr="00F00B35">
              <w:trPr>
                <w:trHeight w:val="282"/>
                <w:jc w:val="center"/>
              </w:trPr>
              <w:tc>
                <w:tcPr>
                  <w:tcW w:w="8434"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07B4C4E8" w14:textId="77777777" w:rsidR="00F00B35" w:rsidRPr="00F00B35" w:rsidRDefault="00F00B35" w:rsidP="00F00B35">
                  <w:pPr>
                    <w:autoSpaceDE/>
                    <w:autoSpaceDN/>
                    <w:adjustRightInd/>
                    <w:jc w:val="center"/>
                    <w:rPr>
                      <w:rFonts w:ascii="Palatino Linotype" w:eastAsia="Times New Roman" w:hAnsi="Palatino Linotype" w:cs="Calibri"/>
                      <w:b/>
                      <w:bCs/>
                      <w:sz w:val="16"/>
                      <w:szCs w:val="16"/>
                      <w:lang w:eastAsia="es-CO"/>
                    </w:rPr>
                  </w:pPr>
                  <w:r w:rsidRPr="00F00B35">
                    <w:rPr>
                      <w:rFonts w:ascii="Palatino Linotype" w:eastAsia="Times New Roman" w:hAnsi="Palatino Linotype" w:cs="Calibri"/>
                      <w:b/>
                      <w:bCs/>
                      <w:sz w:val="16"/>
                      <w:szCs w:val="16"/>
                      <w:lang w:eastAsia="es-CO"/>
                    </w:rPr>
                    <w:t>Recomendaciones OCI</w:t>
                  </w:r>
                </w:p>
              </w:tc>
            </w:tr>
            <w:tr w:rsidR="00F00B35" w:rsidRPr="00F00B35" w14:paraId="2B88797D" w14:textId="77777777" w:rsidTr="00A4653F">
              <w:trPr>
                <w:trHeight w:val="545"/>
                <w:jc w:val="center"/>
              </w:trPr>
              <w:tc>
                <w:tcPr>
                  <w:tcW w:w="8434" w:type="dxa"/>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43BFAE24" w14:textId="77777777" w:rsidR="00F00B35" w:rsidRPr="00F00B35" w:rsidRDefault="00F00B35" w:rsidP="00A4653F">
                  <w:pPr>
                    <w:autoSpaceDE/>
                    <w:autoSpaceDN/>
                    <w:adjustRightInd/>
                    <w:rPr>
                      <w:rFonts w:ascii="Palatino Linotype" w:eastAsia="Times New Roman" w:hAnsi="Palatino Linotype" w:cs="Calibri"/>
                      <w:sz w:val="16"/>
                      <w:szCs w:val="16"/>
                      <w:lang w:eastAsia="es-CO"/>
                    </w:rPr>
                  </w:pPr>
                  <w:r w:rsidRPr="00F00B35">
                    <w:rPr>
                      <w:rFonts w:ascii="Palatino Linotype" w:eastAsia="Times New Roman" w:hAnsi="Palatino Linotype" w:cs="Calibri"/>
                      <w:sz w:val="16"/>
                      <w:szCs w:val="16"/>
                      <w:lang w:eastAsia="es-CO"/>
                    </w:rPr>
                    <w:t>La Oficina de Control Interno en cumplimiento del Plan Anual de Auditoría vigencia 2023, realizó la auditoría al proceso “Procesos Disciplinarios” determinando las siguientes conclusiones:</w:t>
                  </w:r>
                </w:p>
              </w:tc>
            </w:tr>
            <w:tr w:rsidR="00F00B35" w:rsidRPr="00F00B35" w14:paraId="760F388E" w14:textId="77777777" w:rsidTr="00A4653F">
              <w:trPr>
                <w:trHeight w:val="507"/>
                <w:jc w:val="center"/>
              </w:trPr>
              <w:tc>
                <w:tcPr>
                  <w:tcW w:w="504" w:type="dxa"/>
                  <w:tcBorders>
                    <w:top w:val="nil"/>
                    <w:left w:val="single" w:sz="4" w:space="0" w:color="0070C0"/>
                    <w:bottom w:val="single" w:sz="4" w:space="0" w:color="0070C0"/>
                    <w:right w:val="single" w:sz="4" w:space="0" w:color="0070C0"/>
                  </w:tcBorders>
                  <w:shd w:val="clear" w:color="auto" w:fill="auto"/>
                  <w:vAlign w:val="center"/>
                  <w:hideMark/>
                </w:tcPr>
                <w:p w14:paraId="2DA98528" w14:textId="77777777" w:rsidR="00F00B35" w:rsidRPr="00F00B35" w:rsidRDefault="00F00B35" w:rsidP="00F00B35">
                  <w:pPr>
                    <w:autoSpaceDE/>
                    <w:autoSpaceDN/>
                    <w:adjustRightInd/>
                    <w:jc w:val="center"/>
                    <w:rPr>
                      <w:rFonts w:ascii="Palatino Linotype" w:eastAsia="Times New Roman" w:hAnsi="Palatino Linotype" w:cs="Calibri"/>
                      <w:b/>
                      <w:bCs/>
                      <w:sz w:val="16"/>
                      <w:szCs w:val="16"/>
                      <w:lang w:eastAsia="es-CO"/>
                    </w:rPr>
                  </w:pPr>
                  <w:r w:rsidRPr="00F00B35">
                    <w:rPr>
                      <w:rFonts w:ascii="Palatino Linotype" w:eastAsia="Times New Roman" w:hAnsi="Palatino Linotype" w:cs="Calibri"/>
                      <w:b/>
                      <w:bCs/>
                      <w:sz w:val="16"/>
                      <w:szCs w:val="16"/>
                      <w:lang w:eastAsia="es-CO"/>
                    </w:rPr>
                    <w:t>1</w:t>
                  </w:r>
                </w:p>
              </w:tc>
              <w:tc>
                <w:tcPr>
                  <w:tcW w:w="7930" w:type="dxa"/>
                  <w:tcBorders>
                    <w:top w:val="nil"/>
                    <w:left w:val="nil"/>
                    <w:bottom w:val="single" w:sz="4" w:space="0" w:color="0070C0"/>
                    <w:right w:val="single" w:sz="4" w:space="0" w:color="0070C0"/>
                  </w:tcBorders>
                  <w:shd w:val="clear" w:color="auto" w:fill="auto"/>
                  <w:vAlign w:val="center"/>
                  <w:hideMark/>
                </w:tcPr>
                <w:p w14:paraId="5B6613B7" w14:textId="77777777" w:rsidR="00F00B35" w:rsidRPr="00F00B35" w:rsidRDefault="00F00B35" w:rsidP="00F00B35">
                  <w:pPr>
                    <w:autoSpaceDE/>
                    <w:autoSpaceDN/>
                    <w:adjustRightInd/>
                    <w:rPr>
                      <w:rFonts w:ascii="Palatino Linotype" w:eastAsia="Times New Roman" w:hAnsi="Palatino Linotype" w:cs="Calibri"/>
                      <w:sz w:val="16"/>
                      <w:szCs w:val="16"/>
                      <w:lang w:eastAsia="es-CO"/>
                    </w:rPr>
                  </w:pPr>
                  <w:r w:rsidRPr="00F00B35">
                    <w:rPr>
                      <w:rFonts w:ascii="Palatino Linotype" w:eastAsia="Times New Roman" w:hAnsi="Palatino Linotype" w:cs="Calibri"/>
                      <w:sz w:val="16"/>
                      <w:szCs w:val="16"/>
                      <w:lang w:eastAsia="es-CO"/>
                    </w:rPr>
                    <w:t>Continuar con el fomento de la cultura del autocontrol en el archivo y custodia de los expedientes de los procesos disciplinarios.</w:t>
                  </w:r>
                </w:p>
              </w:tc>
            </w:tr>
            <w:tr w:rsidR="00F00B35" w:rsidRPr="00F00B35" w14:paraId="212E2C9E" w14:textId="77777777" w:rsidTr="00A4653F">
              <w:trPr>
                <w:trHeight w:val="1042"/>
                <w:jc w:val="center"/>
              </w:trPr>
              <w:tc>
                <w:tcPr>
                  <w:tcW w:w="504" w:type="dxa"/>
                  <w:tcBorders>
                    <w:top w:val="nil"/>
                    <w:left w:val="single" w:sz="4" w:space="0" w:color="0070C0"/>
                    <w:bottom w:val="single" w:sz="4" w:space="0" w:color="0070C0"/>
                    <w:right w:val="single" w:sz="4" w:space="0" w:color="0070C0"/>
                  </w:tcBorders>
                  <w:shd w:val="clear" w:color="auto" w:fill="auto"/>
                  <w:vAlign w:val="center"/>
                  <w:hideMark/>
                </w:tcPr>
                <w:p w14:paraId="40F9A110" w14:textId="77777777" w:rsidR="00F00B35" w:rsidRPr="00F00B35" w:rsidRDefault="00F00B35" w:rsidP="00F00B35">
                  <w:pPr>
                    <w:autoSpaceDE/>
                    <w:autoSpaceDN/>
                    <w:adjustRightInd/>
                    <w:jc w:val="center"/>
                    <w:rPr>
                      <w:rFonts w:ascii="Palatino Linotype" w:eastAsia="Times New Roman" w:hAnsi="Palatino Linotype" w:cs="Calibri"/>
                      <w:b/>
                      <w:bCs/>
                      <w:sz w:val="16"/>
                      <w:szCs w:val="16"/>
                      <w:lang w:eastAsia="es-CO"/>
                    </w:rPr>
                  </w:pPr>
                  <w:r w:rsidRPr="00F00B35">
                    <w:rPr>
                      <w:rFonts w:ascii="Palatino Linotype" w:eastAsia="Times New Roman" w:hAnsi="Palatino Linotype" w:cs="Calibri"/>
                      <w:b/>
                      <w:bCs/>
                      <w:sz w:val="16"/>
                      <w:szCs w:val="16"/>
                      <w:lang w:eastAsia="es-CO"/>
                    </w:rPr>
                    <w:t>2</w:t>
                  </w:r>
                </w:p>
              </w:tc>
              <w:tc>
                <w:tcPr>
                  <w:tcW w:w="7930" w:type="dxa"/>
                  <w:tcBorders>
                    <w:top w:val="nil"/>
                    <w:left w:val="nil"/>
                    <w:bottom w:val="single" w:sz="4" w:space="0" w:color="0070C0"/>
                    <w:right w:val="single" w:sz="4" w:space="0" w:color="0070C0"/>
                  </w:tcBorders>
                  <w:shd w:val="clear" w:color="auto" w:fill="auto"/>
                  <w:vAlign w:val="center"/>
                  <w:hideMark/>
                </w:tcPr>
                <w:p w14:paraId="43A4B7DB" w14:textId="77777777" w:rsidR="00F00B35" w:rsidRPr="00F00B35" w:rsidRDefault="00F00B35" w:rsidP="00F00B35">
                  <w:pPr>
                    <w:autoSpaceDE/>
                    <w:autoSpaceDN/>
                    <w:adjustRightInd/>
                    <w:rPr>
                      <w:rFonts w:ascii="Palatino Linotype" w:eastAsia="Times New Roman" w:hAnsi="Palatino Linotype" w:cs="Calibri"/>
                      <w:sz w:val="16"/>
                      <w:szCs w:val="16"/>
                      <w:lang w:eastAsia="es-CO"/>
                    </w:rPr>
                  </w:pPr>
                  <w:r w:rsidRPr="00F00B35">
                    <w:rPr>
                      <w:rFonts w:ascii="Palatino Linotype" w:eastAsia="Times New Roman" w:hAnsi="Palatino Linotype" w:cs="Calibri"/>
                      <w:sz w:val="16"/>
                      <w:szCs w:val="16"/>
                      <w:lang w:eastAsia="es-CO"/>
                    </w:rPr>
                    <w:t>Se recomienda corregir la Resolución No. 624 Del 2022 en el resuelve en su Artículo 3 numerales b y c se colocan cargos grados y nombres, así como en el Artículo 4; los nombres no deberían hacer parte de la Resolución más aun teniendo en cuenta que la planta es global, es así como en la actualidad ninguno de los (3) funcionarios que mencionan en la Resolución hacen parte del grupo disciplinario y la mencionada en el Artículo 4 ya no es funcionaria de la SSF.</w:t>
                  </w:r>
                </w:p>
              </w:tc>
            </w:tr>
            <w:tr w:rsidR="00F00B35" w:rsidRPr="00F00B35" w14:paraId="09E3AC6D" w14:textId="77777777" w:rsidTr="00A4653F">
              <w:trPr>
                <w:trHeight w:val="1653"/>
                <w:jc w:val="center"/>
              </w:trPr>
              <w:tc>
                <w:tcPr>
                  <w:tcW w:w="504" w:type="dxa"/>
                  <w:tcBorders>
                    <w:top w:val="nil"/>
                    <w:left w:val="single" w:sz="4" w:space="0" w:color="0070C0"/>
                    <w:bottom w:val="single" w:sz="4" w:space="0" w:color="0070C0"/>
                    <w:right w:val="single" w:sz="4" w:space="0" w:color="0070C0"/>
                  </w:tcBorders>
                  <w:shd w:val="clear" w:color="auto" w:fill="auto"/>
                  <w:vAlign w:val="center"/>
                  <w:hideMark/>
                </w:tcPr>
                <w:p w14:paraId="03727DFF" w14:textId="77777777" w:rsidR="00F00B35" w:rsidRPr="00F00B35" w:rsidRDefault="00F00B35" w:rsidP="00F00B35">
                  <w:pPr>
                    <w:autoSpaceDE/>
                    <w:autoSpaceDN/>
                    <w:adjustRightInd/>
                    <w:jc w:val="center"/>
                    <w:rPr>
                      <w:rFonts w:ascii="Palatino Linotype" w:eastAsia="Times New Roman" w:hAnsi="Palatino Linotype" w:cs="Calibri"/>
                      <w:b/>
                      <w:bCs/>
                      <w:sz w:val="16"/>
                      <w:szCs w:val="16"/>
                      <w:lang w:eastAsia="es-CO"/>
                    </w:rPr>
                  </w:pPr>
                  <w:r w:rsidRPr="00F00B35">
                    <w:rPr>
                      <w:rFonts w:ascii="Palatino Linotype" w:eastAsia="Times New Roman" w:hAnsi="Palatino Linotype" w:cs="Calibri"/>
                      <w:b/>
                      <w:bCs/>
                      <w:sz w:val="16"/>
                      <w:szCs w:val="16"/>
                      <w:lang w:eastAsia="es-CO"/>
                    </w:rPr>
                    <w:t>3</w:t>
                  </w:r>
                </w:p>
              </w:tc>
              <w:tc>
                <w:tcPr>
                  <w:tcW w:w="7930" w:type="dxa"/>
                  <w:tcBorders>
                    <w:top w:val="nil"/>
                    <w:left w:val="nil"/>
                    <w:bottom w:val="single" w:sz="4" w:space="0" w:color="0070C0"/>
                    <w:right w:val="single" w:sz="4" w:space="0" w:color="0070C0"/>
                  </w:tcBorders>
                  <w:shd w:val="clear" w:color="auto" w:fill="auto"/>
                  <w:vAlign w:val="center"/>
                  <w:hideMark/>
                </w:tcPr>
                <w:p w14:paraId="5A5855E2" w14:textId="77777777" w:rsidR="00F00B35" w:rsidRPr="00F00B35" w:rsidRDefault="00F00B35" w:rsidP="00F00B35">
                  <w:pPr>
                    <w:autoSpaceDE/>
                    <w:autoSpaceDN/>
                    <w:adjustRightInd/>
                    <w:rPr>
                      <w:rFonts w:ascii="Palatino Linotype" w:eastAsia="Times New Roman" w:hAnsi="Palatino Linotype" w:cs="Calibri"/>
                      <w:sz w:val="16"/>
                      <w:szCs w:val="16"/>
                      <w:lang w:eastAsia="es-CO"/>
                    </w:rPr>
                  </w:pPr>
                  <w:r w:rsidRPr="00F00B35">
                    <w:rPr>
                      <w:rFonts w:ascii="Palatino Linotype" w:eastAsia="Times New Roman" w:hAnsi="Palatino Linotype" w:cs="Calibri"/>
                      <w:sz w:val="16"/>
                      <w:szCs w:val="16"/>
                      <w:lang w:eastAsia="es-CO"/>
                    </w:rPr>
                    <w:t>La Oficina de Control Interno recomienda suscribir plan de mejoramiento dentro de los quince (15) días hábiles siguientes al recibo del informe definitivo por medio de comunicación interna. Se recomienda cumplir con los mismos, teniendo en cuenta que el objetivo primordial de estos es promover que los procesos internos de la entidad se desarrollen en forma eficiente y transparente a través de la adopción y cumplimiento de las acciones implementadas orientadas   al    mejoramiento    continuo que fortalezcan    el   desempeño   misional y cumplimiento de los objetivos institucionales. Por tanto, esta Oficina realizará el seguimiento a las acciones que se implementen en relación con las observaciones efectuadas en el presente informe.</w:t>
                  </w:r>
                </w:p>
              </w:tc>
            </w:tr>
          </w:tbl>
          <w:p w14:paraId="49027740" w14:textId="3FF532ED" w:rsidR="00E1053A" w:rsidRDefault="00E1053A" w:rsidP="00C45887">
            <w:pPr>
              <w:spacing w:line="360" w:lineRule="auto"/>
              <w:contextualSpacing/>
              <w:rPr>
                <w:rFonts w:ascii="Palatino Linotype" w:hAnsi="Palatino Linotype"/>
                <w:lang w:val="es-MX"/>
              </w:rPr>
            </w:pPr>
          </w:p>
          <w:p w14:paraId="3CAF7222" w14:textId="31BA597F" w:rsidR="00E1053A" w:rsidRDefault="00E1053A" w:rsidP="00C45887">
            <w:pPr>
              <w:spacing w:line="360" w:lineRule="auto"/>
              <w:contextualSpacing/>
              <w:rPr>
                <w:rFonts w:ascii="Palatino Linotype" w:hAnsi="Palatino Linotype"/>
                <w:lang w:val="es-MX"/>
              </w:rPr>
            </w:pPr>
          </w:p>
          <w:p w14:paraId="55081A21" w14:textId="3A8F631D" w:rsidR="00E1053A" w:rsidRDefault="00E1053A" w:rsidP="00C45887">
            <w:pPr>
              <w:spacing w:line="360" w:lineRule="auto"/>
              <w:contextualSpacing/>
              <w:rPr>
                <w:rFonts w:ascii="Palatino Linotype" w:hAnsi="Palatino Linotype"/>
                <w:lang w:val="es-MX"/>
              </w:rPr>
            </w:pPr>
          </w:p>
          <w:p w14:paraId="29DA1AF4" w14:textId="77777777" w:rsidR="00E1053A" w:rsidRDefault="00E1053A" w:rsidP="00C45887">
            <w:pPr>
              <w:spacing w:line="360" w:lineRule="auto"/>
              <w:contextualSpacing/>
              <w:rPr>
                <w:rFonts w:ascii="Palatino Linotype" w:hAnsi="Palatino Linotype"/>
                <w:lang w:val="es-MX"/>
              </w:rPr>
            </w:pPr>
          </w:p>
          <w:p w14:paraId="387F0942" w14:textId="7C93006A" w:rsidR="00E1053A" w:rsidRDefault="00E1053A" w:rsidP="00C45887">
            <w:pPr>
              <w:spacing w:line="360" w:lineRule="auto"/>
              <w:contextualSpacing/>
              <w:rPr>
                <w:rFonts w:ascii="Palatino Linotype" w:hAnsi="Palatino Linotype"/>
                <w:lang w:val="es-MX"/>
              </w:rPr>
            </w:pPr>
          </w:p>
          <w:p w14:paraId="2E83E1BD" w14:textId="1477D3A0" w:rsidR="00E1053A" w:rsidRDefault="00E1053A" w:rsidP="00C45887">
            <w:pPr>
              <w:spacing w:line="360" w:lineRule="auto"/>
              <w:contextualSpacing/>
              <w:rPr>
                <w:rFonts w:ascii="Palatino Linotype" w:hAnsi="Palatino Linotype"/>
                <w:lang w:val="es-MX"/>
              </w:rPr>
            </w:pPr>
          </w:p>
          <w:p w14:paraId="53FE4AEF" w14:textId="5D8D9A4C" w:rsidR="00E1053A" w:rsidRDefault="00E1053A" w:rsidP="00C45887">
            <w:pPr>
              <w:spacing w:line="360" w:lineRule="auto"/>
              <w:contextualSpacing/>
              <w:rPr>
                <w:rFonts w:ascii="Palatino Linotype" w:hAnsi="Palatino Linotype"/>
                <w:lang w:val="es-MX"/>
              </w:rPr>
            </w:pPr>
          </w:p>
          <w:p w14:paraId="1C654FE5" w14:textId="75B6C873" w:rsidR="00E1053A" w:rsidRDefault="00E1053A" w:rsidP="00C45887">
            <w:pPr>
              <w:spacing w:line="360" w:lineRule="auto"/>
              <w:contextualSpacing/>
              <w:rPr>
                <w:rFonts w:ascii="Palatino Linotype" w:hAnsi="Palatino Linotype"/>
                <w:lang w:val="es-MX"/>
              </w:rPr>
            </w:pPr>
          </w:p>
          <w:p w14:paraId="0034CFD4" w14:textId="0515A8CC" w:rsidR="00E1053A" w:rsidRPr="00E1053A" w:rsidRDefault="00E1053A" w:rsidP="00C45887">
            <w:pPr>
              <w:spacing w:line="360" w:lineRule="auto"/>
              <w:contextualSpacing/>
              <w:rPr>
                <w:rFonts w:ascii="Palatino Linotype" w:hAnsi="Palatino Linotype"/>
                <w:sz w:val="16"/>
                <w:lang w:val="es-MX"/>
              </w:rPr>
            </w:pPr>
          </w:p>
          <w:tbl>
            <w:tblPr>
              <w:tblW w:w="8496" w:type="dxa"/>
              <w:jc w:val="center"/>
              <w:tblCellMar>
                <w:left w:w="70" w:type="dxa"/>
                <w:right w:w="70" w:type="dxa"/>
              </w:tblCellMar>
              <w:tblLook w:val="04A0" w:firstRow="1" w:lastRow="0" w:firstColumn="1" w:lastColumn="0" w:noHBand="0" w:noVBand="1"/>
            </w:tblPr>
            <w:tblGrid>
              <w:gridCol w:w="541"/>
              <w:gridCol w:w="7955"/>
            </w:tblGrid>
            <w:tr w:rsidR="00E1053A" w:rsidRPr="00E1053A" w14:paraId="2A9B73B3" w14:textId="77777777" w:rsidTr="00E1053A">
              <w:trPr>
                <w:trHeight w:val="369"/>
                <w:jc w:val="center"/>
              </w:trPr>
              <w:tc>
                <w:tcPr>
                  <w:tcW w:w="8496"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3822D03D" w14:textId="77777777" w:rsidR="00E1053A" w:rsidRPr="00E1053A" w:rsidRDefault="00E1053A" w:rsidP="00E1053A">
                  <w:pPr>
                    <w:autoSpaceDE/>
                    <w:autoSpaceDN/>
                    <w:adjustRightInd/>
                    <w:jc w:val="center"/>
                    <w:rPr>
                      <w:rFonts w:ascii="Palatino Linotype" w:eastAsia="Times New Roman" w:hAnsi="Palatino Linotype" w:cs="Calibri"/>
                      <w:b/>
                      <w:bCs/>
                      <w:sz w:val="16"/>
                      <w:szCs w:val="16"/>
                      <w:lang w:eastAsia="es-CO"/>
                    </w:rPr>
                  </w:pPr>
                  <w:r w:rsidRPr="00E1053A">
                    <w:rPr>
                      <w:rFonts w:ascii="Palatino Linotype" w:eastAsia="Times New Roman" w:hAnsi="Palatino Linotype" w:cs="Calibri"/>
                      <w:b/>
                      <w:bCs/>
                      <w:sz w:val="16"/>
                      <w:szCs w:val="16"/>
                      <w:lang w:eastAsia="es-CO"/>
                    </w:rPr>
                    <w:t>No. 393 Gestión Estadística General del Sistema de Subsidio Familiar</w:t>
                  </w:r>
                </w:p>
              </w:tc>
            </w:tr>
            <w:tr w:rsidR="00E1053A" w:rsidRPr="00E1053A" w14:paraId="6141DB40" w14:textId="77777777" w:rsidTr="00E1053A">
              <w:trPr>
                <w:trHeight w:val="289"/>
                <w:jc w:val="center"/>
              </w:trPr>
              <w:tc>
                <w:tcPr>
                  <w:tcW w:w="8496" w:type="dxa"/>
                  <w:gridSpan w:val="2"/>
                  <w:tcBorders>
                    <w:top w:val="single" w:sz="4" w:space="0" w:color="0070C0"/>
                    <w:left w:val="single" w:sz="4" w:space="0" w:color="0070C0"/>
                    <w:bottom w:val="single" w:sz="4" w:space="0" w:color="0070C0"/>
                    <w:right w:val="single" w:sz="4" w:space="0" w:color="0070C0"/>
                  </w:tcBorders>
                  <w:shd w:val="clear" w:color="000000" w:fill="BDD7EE"/>
                  <w:vAlign w:val="center"/>
                  <w:hideMark/>
                </w:tcPr>
                <w:p w14:paraId="28B27511" w14:textId="77777777" w:rsidR="00E1053A" w:rsidRPr="00E1053A" w:rsidRDefault="00E1053A" w:rsidP="00E1053A">
                  <w:pPr>
                    <w:autoSpaceDE/>
                    <w:autoSpaceDN/>
                    <w:adjustRightInd/>
                    <w:jc w:val="center"/>
                    <w:rPr>
                      <w:rFonts w:ascii="Palatino Linotype" w:eastAsia="Times New Roman" w:hAnsi="Palatino Linotype" w:cs="Calibri"/>
                      <w:b/>
                      <w:bCs/>
                      <w:sz w:val="16"/>
                      <w:szCs w:val="16"/>
                      <w:lang w:eastAsia="es-CO"/>
                    </w:rPr>
                  </w:pPr>
                  <w:r w:rsidRPr="00E1053A">
                    <w:rPr>
                      <w:rFonts w:ascii="Palatino Linotype" w:eastAsia="Times New Roman" w:hAnsi="Palatino Linotype" w:cs="Calibri"/>
                      <w:b/>
                      <w:bCs/>
                      <w:sz w:val="16"/>
                      <w:szCs w:val="16"/>
                      <w:lang w:eastAsia="es-CO"/>
                    </w:rPr>
                    <w:t>Recomendaciones OCI</w:t>
                  </w:r>
                </w:p>
              </w:tc>
            </w:tr>
            <w:tr w:rsidR="00E1053A" w:rsidRPr="00E1053A" w14:paraId="28EDF22F" w14:textId="77777777" w:rsidTr="00E1053A">
              <w:trPr>
                <w:trHeight w:val="695"/>
                <w:jc w:val="center"/>
              </w:trPr>
              <w:tc>
                <w:tcPr>
                  <w:tcW w:w="8496" w:type="dxa"/>
                  <w:gridSpan w:val="2"/>
                  <w:tcBorders>
                    <w:top w:val="single" w:sz="4" w:space="0" w:color="0070C0"/>
                    <w:left w:val="single" w:sz="4" w:space="0" w:color="0070C0"/>
                    <w:bottom w:val="single" w:sz="4" w:space="0" w:color="0070C0"/>
                    <w:right w:val="single" w:sz="4" w:space="0" w:color="0070C0"/>
                  </w:tcBorders>
                  <w:shd w:val="clear" w:color="auto" w:fill="auto"/>
                  <w:vAlign w:val="center"/>
                  <w:hideMark/>
                </w:tcPr>
                <w:p w14:paraId="36850A6E" w14:textId="77777777" w:rsidR="00E1053A" w:rsidRPr="00E1053A" w:rsidRDefault="00E1053A" w:rsidP="00E1053A">
                  <w:pPr>
                    <w:autoSpaceDE/>
                    <w:autoSpaceDN/>
                    <w:adjustRightInd/>
                    <w:rPr>
                      <w:rFonts w:ascii="Palatino Linotype" w:eastAsia="Times New Roman" w:hAnsi="Palatino Linotype" w:cs="Calibri"/>
                      <w:sz w:val="16"/>
                      <w:szCs w:val="16"/>
                      <w:lang w:eastAsia="es-CO"/>
                    </w:rPr>
                  </w:pPr>
                  <w:r w:rsidRPr="00E1053A">
                    <w:rPr>
                      <w:rFonts w:ascii="Palatino Linotype" w:eastAsia="Times New Roman" w:hAnsi="Palatino Linotype" w:cs="Calibri"/>
                      <w:sz w:val="16"/>
                      <w:szCs w:val="16"/>
                      <w:lang w:eastAsia="es-CO"/>
                    </w:rPr>
                    <w:t>Es importante que las recomendaciones identificadas en la presente auditoría las cuales se presentan en el desarrollo del informe, y las que a continuación se relacionan, se revisen y analicen por parte del proceso, con el propósito de determinar los aspectos a mejorar.</w:t>
                  </w:r>
                </w:p>
              </w:tc>
            </w:tr>
            <w:tr w:rsidR="00E1053A" w:rsidRPr="00E1053A" w14:paraId="6F06BB65" w14:textId="77777777" w:rsidTr="00E1053A">
              <w:trPr>
                <w:trHeight w:val="2405"/>
                <w:jc w:val="center"/>
              </w:trPr>
              <w:tc>
                <w:tcPr>
                  <w:tcW w:w="541" w:type="dxa"/>
                  <w:tcBorders>
                    <w:top w:val="nil"/>
                    <w:left w:val="single" w:sz="4" w:space="0" w:color="0070C0"/>
                    <w:bottom w:val="single" w:sz="4" w:space="0" w:color="0070C0"/>
                    <w:right w:val="single" w:sz="4" w:space="0" w:color="0070C0"/>
                  </w:tcBorders>
                  <w:shd w:val="clear" w:color="auto" w:fill="auto"/>
                  <w:vAlign w:val="center"/>
                  <w:hideMark/>
                </w:tcPr>
                <w:p w14:paraId="4B70AED8" w14:textId="77777777" w:rsidR="00E1053A" w:rsidRPr="00E1053A" w:rsidRDefault="00E1053A" w:rsidP="00E1053A">
                  <w:pPr>
                    <w:autoSpaceDE/>
                    <w:autoSpaceDN/>
                    <w:adjustRightInd/>
                    <w:jc w:val="center"/>
                    <w:rPr>
                      <w:rFonts w:ascii="Palatino Linotype" w:eastAsia="Times New Roman" w:hAnsi="Palatino Linotype" w:cs="Calibri"/>
                      <w:b/>
                      <w:bCs/>
                      <w:sz w:val="16"/>
                      <w:szCs w:val="16"/>
                      <w:lang w:eastAsia="es-CO"/>
                    </w:rPr>
                  </w:pPr>
                  <w:r w:rsidRPr="00E1053A">
                    <w:rPr>
                      <w:rFonts w:ascii="Palatino Linotype" w:eastAsia="Times New Roman" w:hAnsi="Palatino Linotype" w:cs="Calibri"/>
                      <w:b/>
                      <w:bCs/>
                      <w:sz w:val="16"/>
                      <w:szCs w:val="16"/>
                      <w:lang w:eastAsia="es-CO"/>
                    </w:rPr>
                    <w:t>1</w:t>
                  </w:r>
                </w:p>
              </w:tc>
              <w:tc>
                <w:tcPr>
                  <w:tcW w:w="7955" w:type="dxa"/>
                  <w:tcBorders>
                    <w:top w:val="nil"/>
                    <w:left w:val="nil"/>
                    <w:bottom w:val="single" w:sz="4" w:space="0" w:color="0070C0"/>
                    <w:right w:val="single" w:sz="4" w:space="0" w:color="0070C0"/>
                  </w:tcBorders>
                  <w:shd w:val="clear" w:color="auto" w:fill="auto"/>
                  <w:vAlign w:val="center"/>
                  <w:hideMark/>
                </w:tcPr>
                <w:p w14:paraId="0EABE87D" w14:textId="77777777" w:rsidR="00E1053A" w:rsidRDefault="00E1053A" w:rsidP="00E1053A">
                  <w:pPr>
                    <w:autoSpaceDE/>
                    <w:autoSpaceDN/>
                    <w:adjustRightInd/>
                    <w:rPr>
                      <w:rFonts w:ascii="Palatino Linotype" w:eastAsia="Times New Roman" w:hAnsi="Palatino Linotype" w:cs="Calibri"/>
                      <w:sz w:val="16"/>
                      <w:szCs w:val="16"/>
                      <w:lang w:eastAsia="es-CO"/>
                    </w:rPr>
                  </w:pPr>
                  <w:r w:rsidRPr="00E1053A">
                    <w:rPr>
                      <w:rFonts w:ascii="Palatino Linotype" w:eastAsia="Times New Roman" w:hAnsi="Palatino Linotype" w:cs="Calibri"/>
                      <w:sz w:val="16"/>
                      <w:szCs w:val="16"/>
                      <w:lang w:eastAsia="es-CO"/>
                    </w:rPr>
                    <w:t>Se recomienda ajustar los nombres de los procedimientos publicados en la plataforma Isolución, ya que no coinciden con los de los documentos anexos, como se evidencia a continuación:</w:t>
                  </w:r>
                </w:p>
                <w:p w14:paraId="07BD2A9C" w14:textId="50041038" w:rsidR="00E1053A" w:rsidRDefault="00E1053A" w:rsidP="00E1053A">
                  <w:pPr>
                    <w:autoSpaceDE/>
                    <w:autoSpaceDN/>
                    <w:adjustRightInd/>
                    <w:jc w:val="center"/>
                    <w:rPr>
                      <w:rFonts w:ascii="Palatino Linotype" w:eastAsia="Times New Roman" w:hAnsi="Palatino Linotype" w:cs="Calibri"/>
                      <w:sz w:val="16"/>
                      <w:szCs w:val="16"/>
                      <w:lang w:eastAsia="es-CO"/>
                    </w:rPr>
                  </w:pPr>
                  <w:r w:rsidRPr="00384E7D">
                    <w:rPr>
                      <w:rFonts w:eastAsia="Times New Roman"/>
                      <w:bCs/>
                      <w:noProof/>
                      <w:lang w:eastAsia="es-CO"/>
                    </w:rPr>
                    <w:drawing>
                      <wp:inline distT="0" distB="0" distL="0" distR="0" wp14:anchorId="46EF1946" wp14:editId="05A1F552">
                        <wp:extent cx="3935896" cy="1180146"/>
                        <wp:effectExtent l="0" t="0" r="7620" b="1270"/>
                        <wp:docPr id="9875237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523708" name=""/>
                                <pic:cNvPicPr/>
                              </pic:nvPicPr>
                              <pic:blipFill>
                                <a:blip r:embed="rId22"/>
                                <a:stretch>
                                  <a:fillRect/>
                                </a:stretch>
                              </pic:blipFill>
                              <pic:spPr>
                                <a:xfrm>
                                  <a:off x="0" y="0"/>
                                  <a:ext cx="3935896" cy="1180146"/>
                                </a:xfrm>
                                <a:prstGeom prst="rect">
                                  <a:avLst/>
                                </a:prstGeom>
                              </pic:spPr>
                            </pic:pic>
                          </a:graphicData>
                        </a:graphic>
                      </wp:inline>
                    </w:drawing>
                  </w:r>
                </w:p>
                <w:p w14:paraId="3CF07008" w14:textId="0432961E" w:rsidR="00E1053A" w:rsidRPr="00E1053A" w:rsidRDefault="00E1053A" w:rsidP="00E1053A">
                  <w:pPr>
                    <w:autoSpaceDE/>
                    <w:autoSpaceDN/>
                    <w:adjustRightInd/>
                    <w:rPr>
                      <w:rFonts w:ascii="Palatino Linotype" w:eastAsia="Times New Roman" w:hAnsi="Palatino Linotype" w:cs="Calibri"/>
                      <w:sz w:val="16"/>
                      <w:szCs w:val="16"/>
                      <w:lang w:eastAsia="es-CO"/>
                    </w:rPr>
                  </w:pPr>
                  <w:r w:rsidRPr="00E1053A">
                    <w:rPr>
                      <w:rFonts w:ascii="Palatino Linotype" w:eastAsia="Times New Roman" w:hAnsi="Palatino Linotype" w:cs="Calibri"/>
                      <w:sz w:val="16"/>
                      <w:szCs w:val="16"/>
                      <w:lang w:eastAsia="es-CO"/>
                    </w:rPr>
                    <w:t>El proceso cuenta con tres procedimientos PR-GEGSSF-001, PR-GEGSSF-002 Y PR-GEGSSF-003.</w:t>
                  </w:r>
                </w:p>
              </w:tc>
            </w:tr>
          </w:tbl>
          <w:p w14:paraId="7A9E1330" w14:textId="77777777" w:rsidR="00D04ED9" w:rsidRPr="00D04ED9" w:rsidRDefault="00D04ED9" w:rsidP="00C45887">
            <w:pPr>
              <w:spacing w:line="360" w:lineRule="auto"/>
              <w:contextualSpacing/>
              <w:rPr>
                <w:rFonts w:ascii="Palatino Linotype" w:hAnsi="Palatino Linotype"/>
                <w:sz w:val="12"/>
                <w:lang w:val="es-MX"/>
              </w:rPr>
            </w:pPr>
          </w:p>
          <w:p w14:paraId="14B07F2D" w14:textId="2DD90B95" w:rsidR="00B7110C" w:rsidRPr="00C45887" w:rsidRDefault="00B7110C" w:rsidP="00C45887">
            <w:pPr>
              <w:spacing w:line="360" w:lineRule="auto"/>
              <w:contextualSpacing/>
              <w:rPr>
                <w:rFonts w:ascii="Palatino Linotype" w:hAnsi="Palatino Linotype"/>
                <w:b/>
              </w:rPr>
            </w:pPr>
            <w:r w:rsidRPr="00C45887">
              <w:rPr>
                <w:rFonts w:ascii="Palatino Linotype" w:hAnsi="Palatino Linotype"/>
                <w:lang w:val="es-MX"/>
              </w:rPr>
              <w:t>L</w:t>
            </w:r>
            <w:r w:rsidRPr="00C45887">
              <w:rPr>
                <w:rFonts w:ascii="Palatino Linotype" w:hAnsi="Palatino Linotype"/>
              </w:rPr>
              <w:t xml:space="preserve">os informes generados por la Oficina de Control Interno fueron comunicados a los responsables (líderes de los procesos), a fin de que se tomaran las acciones de mejora correspondientes y los mismos se encuentran publicados en el sistema Isolucion. </w:t>
            </w:r>
          </w:p>
        </w:tc>
      </w:tr>
      <w:tr w:rsidR="00B7110C" w:rsidRPr="00C45887" w14:paraId="65F0737A" w14:textId="77777777" w:rsidTr="00B7110C">
        <w:trPr>
          <w:trHeight w:val="1292"/>
        </w:trPr>
        <w:tc>
          <w:tcPr>
            <w:tcW w:w="8828" w:type="dxa"/>
            <w:gridSpan w:val="2"/>
          </w:tcPr>
          <w:p w14:paraId="2230CAA0" w14:textId="77777777" w:rsidR="00B7110C" w:rsidRPr="00C45887" w:rsidRDefault="00B7110C" w:rsidP="001F4D11">
            <w:pPr>
              <w:pStyle w:val="Prrafodelista"/>
              <w:ind w:left="0"/>
              <w:rPr>
                <w:rFonts w:ascii="Palatino Linotype" w:hAnsi="Palatino Linotype"/>
                <w:b/>
                <w:sz w:val="22"/>
                <w:szCs w:val="22"/>
              </w:rPr>
            </w:pPr>
          </w:p>
          <w:p w14:paraId="44DA3357" w14:textId="77777777" w:rsidR="00B7110C" w:rsidRPr="00C45887" w:rsidRDefault="00B7110C" w:rsidP="001F4D11">
            <w:pPr>
              <w:pStyle w:val="Prrafodelista"/>
              <w:ind w:left="0"/>
              <w:rPr>
                <w:rFonts w:ascii="Palatino Linotype" w:hAnsi="Palatino Linotype"/>
                <w:b/>
                <w:sz w:val="22"/>
                <w:szCs w:val="22"/>
              </w:rPr>
            </w:pPr>
            <w:r w:rsidRPr="00C45887">
              <w:rPr>
                <w:rFonts w:ascii="Palatino Linotype" w:hAnsi="Palatino Linotype"/>
                <w:b/>
                <w:sz w:val="22"/>
                <w:szCs w:val="22"/>
              </w:rPr>
              <w:t>7. CONCLUSIONES Y RECOMENDACIONES.</w:t>
            </w:r>
          </w:p>
          <w:p w14:paraId="01F07AEF" w14:textId="77777777" w:rsidR="00B7110C" w:rsidRPr="00C45887" w:rsidRDefault="00B7110C" w:rsidP="001F4D11">
            <w:pPr>
              <w:pStyle w:val="Prrafodelista"/>
              <w:ind w:left="0"/>
              <w:rPr>
                <w:rFonts w:ascii="Palatino Linotype" w:hAnsi="Palatino Linotype"/>
                <w:b/>
                <w:sz w:val="22"/>
                <w:szCs w:val="22"/>
              </w:rPr>
            </w:pPr>
          </w:p>
          <w:p w14:paraId="01A8CCA3" w14:textId="482721ED" w:rsidR="00B7110C" w:rsidRPr="00C45887" w:rsidRDefault="00B7110C" w:rsidP="001F4D11">
            <w:pPr>
              <w:pStyle w:val="Prrafodelista"/>
              <w:numPr>
                <w:ilvl w:val="0"/>
                <w:numId w:val="47"/>
              </w:numPr>
              <w:autoSpaceDE/>
              <w:autoSpaceDN/>
              <w:adjustRightInd/>
              <w:spacing w:after="200" w:line="360" w:lineRule="auto"/>
              <w:rPr>
                <w:rFonts w:ascii="Palatino Linotype" w:hAnsi="Palatino Linotype"/>
                <w:sz w:val="22"/>
                <w:szCs w:val="22"/>
              </w:rPr>
            </w:pPr>
            <w:r w:rsidRPr="00C45887">
              <w:rPr>
                <w:rFonts w:ascii="Palatino Linotype" w:hAnsi="Palatino Linotype"/>
                <w:sz w:val="22"/>
                <w:szCs w:val="22"/>
              </w:rPr>
              <w:t xml:space="preserve">La Oficina de Control Interno presenta cumplimiento en la ejecución de las auditorías establecidas en el Plan Anual de Auditoría 2023 para </w:t>
            </w:r>
            <w:r w:rsidRPr="00151546">
              <w:rPr>
                <w:rFonts w:ascii="Palatino Linotype" w:hAnsi="Palatino Linotype"/>
                <w:sz w:val="22"/>
                <w:szCs w:val="22"/>
              </w:rPr>
              <w:t xml:space="preserve">el </w:t>
            </w:r>
            <w:r w:rsidR="0034725A" w:rsidRPr="00151546">
              <w:rPr>
                <w:rFonts w:ascii="Palatino Linotype" w:hAnsi="Palatino Linotype"/>
                <w:sz w:val="22"/>
                <w:szCs w:val="22"/>
              </w:rPr>
              <w:t>cuarto</w:t>
            </w:r>
            <w:bookmarkStart w:id="3" w:name="_GoBack"/>
            <w:bookmarkEnd w:id="3"/>
            <w:r w:rsidRPr="00C45887">
              <w:rPr>
                <w:rFonts w:ascii="Palatino Linotype" w:hAnsi="Palatino Linotype"/>
                <w:sz w:val="22"/>
                <w:szCs w:val="22"/>
              </w:rPr>
              <w:t xml:space="preserve"> trimestre del año 2023.</w:t>
            </w:r>
          </w:p>
          <w:p w14:paraId="1C93636F" w14:textId="77777777" w:rsidR="00B7110C" w:rsidRPr="00C45887" w:rsidRDefault="00B7110C" w:rsidP="001F4D11">
            <w:pPr>
              <w:pStyle w:val="Prrafodelista"/>
              <w:numPr>
                <w:ilvl w:val="0"/>
                <w:numId w:val="47"/>
              </w:numPr>
              <w:autoSpaceDE/>
              <w:autoSpaceDN/>
              <w:adjustRightInd/>
              <w:spacing w:after="200" w:line="360" w:lineRule="auto"/>
              <w:rPr>
                <w:rFonts w:ascii="Palatino Linotype" w:hAnsi="Palatino Linotype"/>
                <w:sz w:val="22"/>
                <w:szCs w:val="22"/>
              </w:rPr>
            </w:pPr>
            <w:r w:rsidRPr="00C45887">
              <w:rPr>
                <w:rFonts w:ascii="Palatino Linotype" w:hAnsi="Palatino Linotype"/>
                <w:sz w:val="22"/>
                <w:szCs w:val="22"/>
              </w:rPr>
              <w:t xml:space="preserve">Como se evidencia en los informes realizados de las auditorías se identificaron situaciones que corresponden a hallazgos y oportunidades de mejora, que con la efectividad en las medidas que se tomen en los procesos por parte de sus líderes y grupos de trabajo como respuesta a las mismas contribuyen con la mejora continua a través del fortalecimiento de los procesos del Sistema Integrado de Gestión. </w:t>
            </w:r>
          </w:p>
          <w:p w14:paraId="7265ABB4" w14:textId="77777777" w:rsidR="00C034E1" w:rsidRPr="00C034E1" w:rsidRDefault="00B7110C" w:rsidP="00304D5D">
            <w:pPr>
              <w:pStyle w:val="Prrafodelista"/>
              <w:numPr>
                <w:ilvl w:val="0"/>
                <w:numId w:val="47"/>
              </w:numPr>
              <w:autoSpaceDE/>
              <w:autoSpaceDN/>
              <w:adjustRightInd/>
              <w:spacing w:after="200" w:line="360" w:lineRule="auto"/>
              <w:rPr>
                <w:rFonts w:ascii="Palatino Linotype" w:hAnsi="Palatino Linotype"/>
              </w:rPr>
            </w:pPr>
            <w:r w:rsidRPr="00C034E1">
              <w:rPr>
                <w:rFonts w:ascii="Palatino Linotype" w:hAnsi="Palatino Linotype"/>
                <w:sz w:val="22"/>
                <w:szCs w:val="22"/>
              </w:rPr>
              <w:t xml:space="preserve">Se hace necesario que los planes de mejoramiento a implementar se </w:t>
            </w:r>
            <w:r w:rsidRPr="00C034E1">
              <w:rPr>
                <w:rFonts w:ascii="Palatino Linotype" w:hAnsi="Palatino Linotype"/>
                <w:bCs/>
                <w:sz w:val="22"/>
                <w:szCs w:val="22"/>
              </w:rPr>
              <w:t>realicen oportunamente y con un adecuado análisis de causas que originan las situaciones identificadas en los hallazgos y oportunidades de mejora, para así establecer las acciones de mejora</w:t>
            </w:r>
            <w:r w:rsidRPr="00C034E1">
              <w:rPr>
                <w:rFonts w:ascii="Palatino Linotype" w:hAnsi="Palatino Linotype"/>
                <w:sz w:val="22"/>
                <w:szCs w:val="22"/>
              </w:rPr>
              <w:t xml:space="preserve"> </w:t>
            </w:r>
            <w:r w:rsidRPr="00C034E1">
              <w:rPr>
                <w:rFonts w:ascii="Palatino Linotype" w:hAnsi="Palatino Linotype"/>
                <w:bCs/>
                <w:sz w:val="22"/>
                <w:szCs w:val="22"/>
              </w:rPr>
              <w:t xml:space="preserve">pertinentes y encaminadas a eliminar dichas causas, de tal manera </w:t>
            </w:r>
            <w:r w:rsidRPr="00C034E1">
              <w:rPr>
                <w:rFonts w:ascii="Palatino Linotype" w:hAnsi="Palatino Linotype"/>
                <w:bCs/>
                <w:sz w:val="22"/>
                <w:szCs w:val="22"/>
              </w:rPr>
              <w:lastRenderedPageBreak/>
              <w:t>que no se vuelvan a presentar y se pueda subsanar lo identificado por la Oficina de Control Interno.</w:t>
            </w:r>
          </w:p>
          <w:p w14:paraId="4138ACAD" w14:textId="01F01516" w:rsidR="00B7110C" w:rsidRPr="00C034E1" w:rsidRDefault="00B7110C" w:rsidP="00C034E1">
            <w:pPr>
              <w:autoSpaceDE/>
              <w:autoSpaceDN/>
              <w:adjustRightInd/>
              <w:spacing w:after="200" w:line="360" w:lineRule="auto"/>
              <w:rPr>
                <w:rFonts w:ascii="Palatino Linotype" w:hAnsi="Palatino Linotype"/>
              </w:rPr>
            </w:pPr>
            <w:r w:rsidRPr="00C034E1">
              <w:rPr>
                <w:rFonts w:ascii="Palatino Linotype" w:hAnsi="Palatino Linotype"/>
              </w:rPr>
              <w:t xml:space="preserve">Así mismo, se recomienda que los responsables de los procesos determinen los aspectos a mejorar de acuerdo con las recomendaciones de la OCI. </w:t>
            </w:r>
          </w:p>
          <w:p w14:paraId="18C61B00" w14:textId="0AD029F0" w:rsidR="00B7110C" w:rsidRDefault="00B7110C" w:rsidP="001F4D11">
            <w:pPr>
              <w:pStyle w:val="Prrafodelista"/>
              <w:numPr>
                <w:ilvl w:val="0"/>
                <w:numId w:val="48"/>
              </w:numPr>
              <w:autoSpaceDE/>
              <w:autoSpaceDN/>
              <w:adjustRightInd/>
              <w:spacing w:after="200" w:line="360" w:lineRule="auto"/>
              <w:rPr>
                <w:rFonts w:ascii="Palatino Linotype" w:hAnsi="Palatino Linotype"/>
                <w:bCs/>
                <w:sz w:val="22"/>
                <w:szCs w:val="22"/>
              </w:rPr>
            </w:pPr>
            <w:r w:rsidRPr="00C45887">
              <w:rPr>
                <w:rFonts w:ascii="Palatino Linotype" w:hAnsi="Palatino Linotype"/>
                <w:bCs/>
                <w:sz w:val="22"/>
                <w:szCs w:val="22"/>
              </w:rPr>
              <w:t xml:space="preserve">Se invita a los líderes de cada dependencia a impartir al interior de su área las instrucciones y recomendaciones necesarias para garantizar la implementación de las actividades documentadas en los procedimientos, controles y normas aplicables que conduzcan al cumplimiento de estos. </w:t>
            </w:r>
          </w:p>
          <w:p w14:paraId="6EE5A384" w14:textId="77777777" w:rsidR="001B1E6E" w:rsidRPr="001B1E6E" w:rsidRDefault="001B1E6E" w:rsidP="001B1E6E">
            <w:pPr>
              <w:pStyle w:val="Prrafodelista"/>
              <w:autoSpaceDE/>
              <w:autoSpaceDN/>
              <w:adjustRightInd/>
              <w:spacing w:after="200" w:line="360" w:lineRule="auto"/>
              <w:ind w:left="360"/>
              <w:rPr>
                <w:rFonts w:ascii="Palatino Linotype" w:hAnsi="Palatino Linotype"/>
                <w:bCs/>
                <w:sz w:val="6"/>
                <w:szCs w:val="22"/>
              </w:rPr>
            </w:pPr>
          </w:p>
          <w:p w14:paraId="016B3755" w14:textId="77777777" w:rsidR="00B7110C" w:rsidRDefault="00B7110C" w:rsidP="001F4D11">
            <w:pPr>
              <w:pStyle w:val="Prrafodelista"/>
              <w:spacing w:line="360" w:lineRule="auto"/>
              <w:ind w:left="0"/>
              <w:rPr>
                <w:rFonts w:ascii="Palatino Linotype" w:hAnsi="Palatino Linotype"/>
                <w:sz w:val="22"/>
                <w:szCs w:val="22"/>
              </w:rPr>
            </w:pPr>
            <w:r w:rsidRPr="00C45887">
              <w:rPr>
                <w:rFonts w:ascii="Palatino Linotype" w:hAnsi="Palatino Linotype"/>
                <w:b/>
                <w:sz w:val="22"/>
                <w:szCs w:val="22"/>
              </w:rPr>
              <w:t>Nota.</w:t>
            </w:r>
            <w:r w:rsidRPr="00C45887">
              <w:rPr>
                <w:rFonts w:ascii="Palatino Linotype" w:hAnsi="Palatino Linotype"/>
                <w:sz w:val="22"/>
                <w:szCs w:val="22"/>
              </w:rPr>
              <w:t xml:space="preserve"> Es necesario aclarar que las recomendaciones propuestas por la Oficina de Control Interno en ningún caso son de obligatoria ejecución por parte de la Entidad, no obstante, se sugiere su consideración para los planes de mejoramiento a que haya lugar.</w:t>
            </w:r>
          </w:p>
          <w:p w14:paraId="6F4CE76E" w14:textId="77777777" w:rsidR="00C45887" w:rsidRDefault="00C45887" w:rsidP="00C45887">
            <w:pPr>
              <w:rPr>
                <w:rFonts w:ascii="Palatino Linotype" w:hAnsi="Palatino Linotype"/>
                <w:bCs/>
              </w:rPr>
            </w:pPr>
          </w:p>
          <w:p w14:paraId="519E98C4" w14:textId="1F7F3CD1" w:rsidR="00C45887" w:rsidRPr="00C45887" w:rsidRDefault="00C45887" w:rsidP="00C45887">
            <w:pPr>
              <w:rPr>
                <w:rFonts w:ascii="Palatino Linotype" w:hAnsi="Palatino Linotype"/>
                <w:bCs/>
              </w:rPr>
            </w:pPr>
            <w:r w:rsidRPr="00C45887">
              <w:rPr>
                <w:rFonts w:ascii="Palatino Linotype" w:hAnsi="Palatino Linotype"/>
                <w:bCs/>
              </w:rPr>
              <w:t xml:space="preserve">Atentamente, </w:t>
            </w:r>
          </w:p>
          <w:p w14:paraId="4C578828" w14:textId="77777777" w:rsidR="00C45887" w:rsidRPr="00C45887" w:rsidRDefault="00C45887" w:rsidP="00C45887">
            <w:pPr>
              <w:ind w:left="466"/>
              <w:rPr>
                <w:rFonts w:ascii="Palatino Linotype" w:hAnsi="Palatino Linotype"/>
                <w:bCs/>
              </w:rPr>
            </w:pPr>
          </w:p>
          <w:p w14:paraId="46FF98D8" w14:textId="77777777" w:rsidR="00C45887" w:rsidRPr="00C45887" w:rsidRDefault="00C45887" w:rsidP="00C45887">
            <w:pPr>
              <w:ind w:left="466"/>
              <w:rPr>
                <w:rFonts w:ascii="Palatino Linotype" w:hAnsi="Palatino Linotype"/>
                <w:bCs/>
              </w:rPr>
            </w:pPr>
          </w:p>
          <w:p w14:paraId="56977A6C" w14:textId="77777777" w:rsidR="00C45887" w:rsidRPr="00C45887" w:rsidRDefault="00C45887" w:rsidP="00C45887">
            <w:pPr>
              <w:ind w:left="466"/>
              <w:rPr>
                <w:rFonts w:ascii="Palatino Linotype" w:hAnsi="Palatino Linotype"/>
                <w:bCs/>
              </w:rPr>
            </w:pPr>
          </w:p>
          <w:p w14:paraId="0C4066EA" w14:textId="77777777" w:rsidR="00C45887" w:rsidRPr="00C45887" w:rsidRDefault="00C45887" w:rsidP="00C45887">
            <w:pPr>
              <w:ind w:left="466"/>
              <w:rPr>
                <w:rFonts w:ascii="Palatino Linotype" w:hAnsi="Palatino Linotype"/>
                <w:b/>
                <w:bCs/>
              </w:rPr>
            </w:pPr>
          </w:p>
          <w:p w14:paraId="1DB8E525" w14:textId="77777777" w:rsidR="00C45887" w:rsidRPr="00C45887" w:rsidRDefault="00C45887" w:rsidP="00C45887">
            <w:pPr>
              <w:rPr>
                <w:rFonts w:ascii="Palatino Linotype" w:hAnsi="Palatino Linotype"/>
                <w:b/>
                <w:bCs/>
              </w:rPr>
            </w:pPr>
            <w:r w:rsidRPr="00C45887">
              <w:rPr>
                <w:rFonts w:ascii="Palatino Linotype" w:hAnsi="Palatino Linotype"/>
                <w:b/>
                <w:bCs/>
              </w:rPr>
              <w:t>JOSÉ WILLIAM CASALLAS FANDIÑO</w:t>
            </w:r>
          </w:p>
          <w:p w14:paraId="593B7084" w14:textId="77777777" w:rsidR="00C45887" w:rsidRPr="00C45887" w:rsidRDefault="00C45887" w:rsidP="00C45887">
            <w:pPr>
              <w:rPr>
                <w:rFonts w:ascii="Palatino Linotype" w:hAnsi="Palatino Linotype"/>
                <w:bCs/>
              </w:rPr>
            </w:pPr>
            <w:r w:rsidRPr="00C45887">
              <w:rPr>
                <w:rFonts w:ascii="Palatino Linotype" w:hAnsi="Palatino Linotype"/>
                <w:bCs/>
              </w:rPr>
              <w:t>Jefe Oficina de Control Interno</w:t>
            </w:r>
          </w:p>
          <w:p w14:paraId="58585B02" w14:textId="74574811" w:rsidR="00C45887" w:rsidRDefault="00C45887" w:rsidP="00C45887">
            <w:pPr>
              <w:ind w:left="466"/>
              <w:rPr>
                <w:rFonts w:ascii="Palatino Linotype" w:hAnsi="Palatino Linotype"/>
                <w:bCs/>
                <w:sz w:val="18"/>
              </w:rPr>
            </w:pPr>
          </w:p>
          <w:p w14:paraId="53749D99" w14:textId="77777777" w:rsidR="00C45887" w:rsidRPr="00C45887" w:rsidRDefault="00C45887" w:rsidP="00C45887">
            <w:pPr>
              <w:ind w:left="466"/>
              <w:rPr>
                <w:rFonts w:ascii="Palatino Linotype" w:hAnsi="Palatino Linotype"/>
                <w:bCs/>
                <w:sz w:val="18"/>
              </w:rPr>
            </w:pPr>
          </w:p>
          <w:p w14:paraId="50A83A83" w14:textId="77777777" w:rsidR="00C45887" w:rsidRPr="00C45887" w:rsidRDefault="00C45887" w:rsidP="00C45887">
            <w:pPr>
              <w:ind w:left="466"/>
              <w:rPr>
                <w:rFonts w:ascii="Palatino Linotype" w:hAnsi="Palatino Linotype"/>
                <w:bCs/>
                <w:sz w:val="18"/>
              </w:rPr>
            </w:pPr>
          </w:p>
          <w:p w14:paraId="60D984CF" w14:textId="77777777" w:rsidR="00C45887" w:rsidRPr="00C45887" w:rsidRDefault="00C45887" w:rsidP="00C45887">
            <w:pPr>
              <w:rPr>
                <w:rFonts w:ascii="Palatino Linotype" w:hAnsi="Palatino Linotype"/>
                <w:bCs/>
                <w:sz w:val="18"/>
              </w:rPr>
            </w:pPr>
            <w:r w:rsidRPr="00C45887">
              <w:rPr>
                <w:rFonts w:ascii="Palatino Linotype" w:hAnsi="Palatino Linotype"/>
                <w:bCs/>
                <w:sz w:val="18"/>
              </w:rPr>
              <w:t>Elaboro: Mónica Gicella Ruiz Soto.</w:t>
            </w:r>
          </w:p>
          <w:p w14:paraId="3037C0E9" w14:textId="4EB7EC1D" w:rsidR="00C45887" w:rsidRPr="00C45887" w:rsidRDefault="00C45887" w:rsidP="00C45887">
            <w:pPr>
              <w:pStyle w:val="Prrafodelista"/>
              <w:spacing w:line="360" w:lineRule="auto"/>
              <w:ind w:left="0"/>
              <w:rPr>
                <w:rFonts w:ascii="Palatino Linotype" w:hAnsi="Palatino Linotype"/>
                <w:sz w:val="22"/>
                <w:szCs w:val="22"/>
              </w:rPr>
            </w:pPr>
            <w:r w:rsidRPr="00C45887">
              <w:rPr>
                <w:rFonts w:ascii="Palatino Linotype" w:hAnsi="Palatino Linotype"/>
                <w:bCs/>
                <w:sz w:val="18"/>
              </w:rPr>
              <w:t xml:space="preserve">     </w:t>
            </w:r>
            <w:r w:rsidR="001B1E6E">
              <w:rPr>
                <w:rFonts w:ascii="Palatino Linotype" w:hAnsi="Palatino Linotype"/>
                <w:bCs/>
                <w:sz w:val="18"/>
              </w:rPr>
              <w:t xml:space="preserve">           </w:t>
            </w:r>
            <w:r w:rsidRPr="00C45887">
              <w:rPr>
                <w:rFonts w:ascii="Palatino Linotype" w:hAnsi="Palatino Linotype"/>
                <w:bCs/>
                <w:sz w:val="18"/>
              </w:rPr>
              <w:t>Profesional Universitario</w:t>
            </w:r>
          </w:p>
        </w:tc>
      </w:tr>
    </w:tbl>
    <w:p w14:paraId="447D20CD" w14:textId="77777777" w:rsidR="00B7110C" w:rsidRDefault="00B7110C" w:rsidP="00B7110C">
      <w:pPr>
        <w:rPr>
          <w:bCs/>
        </w:rPr>
      </w:pPr>
    </w:p>
    <w:p w14:paraId="19B564B7" w14:textId="1C125B78" w:rsidR="00B7110C" w:rsidRPr="00C45887" w:rsidRDefault="00B7110C" w:rsidP="00B7110C">
      <w:pPr>
        <w:ind w:left="466"/>
        <w:rPr>
          <w:rFonts w:ascii="Palatino Linotype" w:hAnsi="Palatino Linotype"/>
          <w:bCs/>
          <w:sz w:val="18"/>
        </w:rPr>
      </w:pPr>
    </w:p>
    <w:p w14:paraId="5EE57441" w14:textId="77777777" w:rsidR="00B7110C" w:rsidRPr="00C45887" w:rsidRDefault="00B7110C" w:rsidP="00B7110C">
      <w:pPr>
        <w:rPr>
          <w:rFonts w:ascii="Palatino Linotype" w:hAnsi="Palatino Linotype"/>
          <w:lang w:val="es-ES"/>
        </w:rPr>
      </w:pPr>
    </w:p>
    <w:p w14:paraId="14E82A38" w14:textId="77777777" w:rsidR="005F2798" w:rsidRPr="00C45887" w:rsidRDefault="005F2798" w:rsidP="004462DC">
      <w:pPr>
        <w:rPr>
          <w:rFonts w:ascii="Palatino Linotype" w:hAnsi="Palatino Linotype"/>
          <w:lang w:val="es-ES"/>
        </w:rPr>
      </w:pPr>
    </w:p>
    <w:sectPr w:rsidR="005F2798" w:rsidRPr="00C45887" w:rsidSect="005E1A92">
      <w:headerReference w:type="default" r:id="rId23"/>
      <w:footerReference w:type="default" r:id="rId24"/>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D973B9" w14:textId="77777777" w:rsidR="00B7524D" w:rsidRDefault="00B7524D" w:rsidP="004462DC">
      <w:r>
        <w:separator/>
      </w:r>
    </w:p>
  </w:endnote>
  <w:endnote w:type="continuationSeparator" w:id="0">
    <w:p w14:paraId="52A8D06F" w14:textId="77777777" w:rsidR="00B7524D" w:rsidRDefault="00B7524D"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auto"/>
    <w:pitch w:val="variable"/>
    <w:sig w:usb0="E00002FF" w:usb1="5000785B" w:usb2="00000000" w:usb3="00000000" w:csb0="0000019F" w:csb1="00000000"/>
  </w:font>
  <w:font w:name="Helvetica Neue">
    <w:altName w:val="Corbe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15FD00B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r w:rsidR="00900568" w:rsidRPr="00FC20ED">
      <w:rPr>
        <w:rFonts w:ascii="Verdana" w:hAnsi="Verdana"/>
        <w:sz w:val="18"/>
        <w:szCs w:val="18"/>
        <w:shd w:val="clear" w:color="auto" w:fill="FFFFFF"/>
      </w:rPr>
      <w:t>PBX: +</w:t>
    </w:r>
    <w:r w:rsidR="00D31FE3" w:rsidRPr="00FC20ED">
      <w:rPr>
        <w:rFonts w:ascii="Verdana" w:hAnsi="Verdana"/>
        <w:sz w:val="18"/>
        <w:szCs w:val="18"/>
        <w:shd w:val="clear" w:color="auto" w:fill="FFFFFF"/>
      </w:rPr>
      <w:t>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4AE13F18"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 xml:space="preserve">Bogotá - </w:t>
    </w:r>
    <w:r w:rsidR="00900568" w:rsidRPr="00FC20ED">
      <w:rPr>
        <w:rFonts w:ascii="Verdana" w:hAnsi="Verdana"/>
        <w:sz w:val="18"/>
        <w:szCs w:val="18"/>
        <w:shd w:val="clear" w:color="auto" w:fill="FFFFFF"/>
      </w:rPr>
      <w:t>Colombia</w:t>
    </w:r>
    <w:r w:rsidR="00900568" w:rsidRPr="00FC20ED">
      <w:rPr>
        <w:rFonts w:ascii="Helvetica Neue" w:hAnsi="Helvetica Neue"/>
        <w:noProof/>
        <w:color w:val="7F7F7F" w:themeColor="text1" w:themeTint="80"/>
        <w:sz w:val="11"/>
        <w:szCs w:val="11"/>
        <w:lang w:val="en-US" w:eastAsia="es-CO"/>
      </w:rPr>
      <w:t xml:space="preserve"> </w:t>
    </w:r>
    <w:r w:rsidR="00900568"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5F35C" w14:textId="77777777" w:rsidR="00B7524D" w:rsidRDefault="00B7524D" w:rsidP="004462DC">
      <w:r>
        <w:separator/>
      </w:r>
    </w:p>
  </w:footnote>
  <w:footnote w:type="continuationSeparator" w:id="0">
    <w:p w14:paraId="0D6511B0" w14:textId="77777777" w:rsidR="00B7524D" w:rsidRDefault="00B7524D"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1A74"/>
    <w:multiLevelType w:val="multilevel"/>
    <w:tmpl w:val="F2100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633263"/>
    <w:multiLevelType w:val="hybridMultilevel"/>
    <w:tmpl w:val="B95696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B335768"/>
    <w:multiLevelType w:val="hybridMultilevel"/>
    <w:tmpl w:val="E350F88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791CF2"/>
    <w:multiLevelType w:val="multilevel"/>
    <w:tmpl w:val="62780260"/>
    <w:lvl w:ilvl="0">
      <w:start w:val="2"/>
      <w:numFmt w:val="decimal"/>
      <w:lvlText w:val="%1"/>
      <w:lvlJc w:val="left"/>
      <w:pPr>
        <w:ind w:left="360" w:hanging="360"/>
      </w:pPr>
      <w:rPr>
        <w:rFonts w:hint="default"/>
        <w:b/>
        <w:i/>
      </w:rPr>
    </w:lvl>
    <w:lvl w:ilvl="1">
      <w:start w:val="7"/>
      <w:numFmt w:val="decimal"/>
      <w:lvlText w:val="%1.%2"/>
      <w:lvlJc w:val="left"/>
      <w:pPr>
        <w:ind w:left="1080" w:hanging="360"/>
      </w:pPr>
      <w:rPr>
        <w:rFonts w:hint="default"/>
        <w:b/>
        <w:i/>
      </w:rPr>
    </w:lvl>
    <w:lvl w:ilvl="2">
      <w:start w:val="1"/>
      <w:numFmt w:val="lowerRoman"/>
      <w:lvlText w:val="%1.%2.%3"/>
      <w:lvlJc w:val="left"/>
      <w:pPr>
        <w:ind w:left="2520" w:hanging="1080"/>
      </w:pPr>
      <w:rPr>
        <w:rFonts w:hint="default"/>
        <w:b/>
        <w:i/>
      </w:rPr>
    </w:lvl>
    <w:lvl w:ilvl="3">
      <w:start w:val="1"/>
      <w:numFmt w:val="decimal"/>
      <w:lvlText w:val="%1.%2.%3.%4"/>
      <w:lvlJc w:val="left"/>
      <w:pPr>
        <w:ind w:left="2880" w:hanging="720"/>
      </w:pPr>
      <w:rPr>
        <w:rFonts w:hint="default"/>
        <w:b/>
        <w:i/>
      </w:rPr>
    </w:lvl>
    <w:lvl w:ilvl="4">
      <w:start w:val="1"/>
      <w:numFmt w:val="decimal"/>
      <w:lvlText w:val="%1.%2.%3.%4.%5"/>
      <w:lvlJc w:val="left"/>
      <w:pPr>
        <w:ind w:left="3960" w:hanging="1080"/>
      </w:pPr>
      <w:rPr>
        <w:rFonts w:hint="default"/>
        <w:b/>
        <w:i/>
      </w:rPr>
    </w:lvl>
    <w:lvl w:ilvl="5">
      <w:start w:val="1"/>
      <w:numFmt w:val="decimal"/>
      <w:lvlText w:val="%1.%2.%3.%4.%5.%6"/>
      <w:lvlJc w:val="left"/>
      <w:pPr>
        <w:ind w:left="4680" w:hanging="1080"/>
      </w:pPr>
      <w:rPr>
        <w:rFonts w:hint="default"/>
        <w:b/>
        <w:i/>
      </w:rPr>
    </w:lvl>
    <w:lvl w:ilvl="6">
      <w:start w:val="1"/>
      <w:numFmt w:val="decimal"/>
      <w:lvlText w:val="%1.%2.%3.%4.%5.%6.%7"/>
      <w:lvlJc w:val="left"/>
      <w:pPr>
        <w:ind w:left="5760" w:hanging="1440"/>
      </w:pPr>
      <w:rPr>
        <w:rFonts w:hint="default"/>
        <w:b/>
        <w:i/>
      </w:rPr>
    </w:lvl>
    <w:lvl w:ilvl="7">
      <w:start w:val="1"/>
      <w:numFmt w:val="decimal"/>
      <w:lvlText w:val="%1.%2.%3.%4.%5.%6.%7.%8"/>
      <w:lvlJc w:val="left"/>
      <w:pPr>
        <w:ind w:left="6480" w:hanging="1440"/>
      </w:pPr>
      <w:rPr>
        <w:rFonts w:hint="default"/>
        <w:b/>
        <w:i/>
      </w:rPr>
    </w:lvl>
    <w:lvl w:ilvl="8">
      <w:start w:val="1"/>
      <w:numFmt w:val="decimal"/>
      <w:lvlText w:val="%1.%2.%3.%4.%5.%6.%7.%8.%9"/>
      <w:lvlJc w:val="left"/>
      <w:pPr>
        <w:ind w:left="7560" w:hanging="1800"/>
      </w:pPr>
      <w:rPr>
        <w:rFonts w:hint="default"/>
        <w:b/>
        <w:i/>
      </w:rPr>
    </w:lvl>
  </w:abstractNum>
  <w:abstractNum w:abstractNumId="4" w15:restartNumberingAfterBreak="0">
    <w:nsid w:val="0D163650"/>
    <w:multiLevelType w:val="multilevel"/>
    <w:tmpl w:val="D1FEA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C5FEA"/>
    <w:multiLevelType w:val="hybridMultilevel"/>
    <w:tmpl w:val="DF9A975A"/>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EDD6422"/>
    <w:multiLevelType w:val="hybridMultilevel"/>
    <w:tmpl w:val="839A4D5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 w15:restartNumberingAfterBreak="0">
    <w:nsid w:val="0F166A0D"/>
    <w:multiLevelType w:val="multilevel"/>
    <w:tmpl w:val="66A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1337EDC"/>
    <w:multiLevelType w:val="hybridMultilevel"/>
    <w:tmpl w:val="02560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D846BB"/>
    <w:multiLevelType w:val="multilevel"/>
    <w:tmpl w:val="8D16E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D367F"/>
    <w:multiLevelType w:val="hybridMultilevel"/>
    <w:tmpl w:val="78EA45CC"/>
    <w:lvl w:ilvl="0" w:tplc="787CA91E">
      <w:start w:val="1"/>
      <w:numFmt w:val="low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9C72344"/>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2" w15:restartNumberingAfterBreak="0">
    <w:nsid w:val="1BB346ED"/>
    <w:multiLevelType w:val="multilevel"/>
    <w:tmpl w:val="5630E1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693409"/>
    <w:multiLevelType w:val="hybridMultilevel"/>
    <w:tmpl w:val="D5B28C4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13F3619"/>
    <w:multiLevelType w:val="hybridMultilevel"/>
    <w:tmpl w:val="1D386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8F133E"/>
    <w:multiLevelType w:val="hybridMultilevel"/>
    <w:tmpl w:val="EA88F89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229F7745"/>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17" w15:restartNumberingAfterBreak="0">
    <w:nsid w:val="24FF16E3"/>
    <w:multiLevelType w:val="hybridMultilevel"/>
    <w:tmpl w:val="738E8C0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AE97034"/>
    <w:multiLevelType w:val="multilevel"/>
    <w:tmpl w:val="76C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B005E0"/>
    <w:multiLevelType w:val="multilevel"/>
    <w:tmpl w:val="2B98B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4E2E60"/>
    <w:multiLevelType w:val="hybridMultilevel"/>
    <w:tmpl w:val="A77487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10E10C2"/>
    <w:multiLevelType w:val="hybridMultilevel"/>
    <w:tmpl w:val="2B8E445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1060F8"/>
    <w:multiLevelType w:val="hybridMultilevel"/>
    <w:tmpl w:val="D0AAA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BB501C"/>
    <w:multiLevelType w:val="multilevel"/>
    <w:tmpl w:val="3140D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6D0DA9"/>
    <w:multiLevelType w:val="hybridMultilevel"/>
    <w:tmpl w:val="776030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1191ABB"/>
    <w:multiLevelType w:val="multilevel"/>
    <w:tmpl w:val="661EED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57145F"/>
    <w:multiLevelType w:val="multilevel"/>
    <w:tmpl w:val="718C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79F74E5"/>
    <w:multiLevelType w:val="hybridMultilevel"/>
    <w:tmpl w:val="11F8B776"/>
    <w:lvl w:ilvl="0" w:tplc="240A000F">
      <w:start w:val="7"/>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97D7715"/>
    <w:multiLevelType w:val="multilevel"/>
    <w:tmpl w:val="469E9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C53492C"/>
    <w:multiLevelType w:val="multilevel"/>
    <w:tmpl w:val="A7B67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AF1B54"/>
    <w:multiLevelType w:val="hybridMultilevel"/>
    <w:tmpl w:val="6BDAFBB8"/>
    <w:lvl w:ilvl="0" w:tplc="80C80FFE">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FE13C0C"/>
    <w:multiLevelType w:val="hybridMultilevel"/>
    <w:tmpl w:val="9A36A022"/>
    <w:lvl w:ilvl="0" w:tplc="0C0A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32" w15:restartNumberingAfterBreak="0">
    <w:nsid w:val="51421D57"/>
    <w:multiLevelType w:val="hybridMultilevel"/>
    <w:tmpl w:val="41EE9828"/>
    <w:lvl w:ilvl="0" w:tplc="082495B8">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5D87B09"/>
    <w:multiLevelType w:val="hybridMultilevel"/>
    <w:tmpl w:val="9A566EB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6007614"/>
    <w:multiLevelType w:val="hybridMultilevel"/>
    <w:tmpl w:val="972AC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6AB2DF4"/>
    <w:multiLevelType w:val="hybridMultilevel"/>
    <w:tmpl w:val="6DAA88C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57B46018"/>
    <w:multiLevelType w:val="hybridMultilevel"/>
    <w:tmpl w:val="5C4EB9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AFB2033"/>
    <w:multiLevelType w:val="hybridMultilevel"/>
    <w:tmpl w:val="19BEDD08"/>
    <w:lvl w:ilvl="0" w:tplc="240A000B">
      <w:start w:val="1"/>
      <w:numFmt w:val="bullet"/>
      <w:lvlText w:val=""/>
      <w:lvlJc w:val="left"/>
      <w:pPr>
        <w:ind w:left="720" w:hanging="360"/>
      </w:pPr>
      <w:rPr>
        <w:rFonts w:ascii="Wingdings" w:hAnsi="Wingdings" w:hint="default"/>
        <w:color w:val="auto"/>
        <w:lang w:val="es-ES_tradnl"/>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B616FEF"/>
    <w:multiLevelType w:val="hybridMultilevel"/>
    <w:tmpl w:val="E7BE05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EA06AE7"/>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0" w15:restartNumberingAfterBreak="0">
    <w:nsid w:val="638C30A0"/>
    <w:multiLevelType w:val="multilevel"/>
    <w:tmpl w:val="F7FC3D7C"/>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b/>
        <w:i/>
      </w:rPr>
    </w:lvl>
    <w:lvl w:ilvl="2">
      <w:start w:val="1"/>
      <w:numFmt w:val="lowerRoman"/>
      <w:isLgl/>
      <w:lvlText w:val="%1.%2.%3"/>
      <w:lvlJc w:val="left"/>
      <w:pPr>
        <w:ind w:left="2280" w:hanging="1080"/>
      </w:pPr>
      <w:rPr>
        <w:rFonts w:hint="default"/>
        <w:b/>
        <w:i/>
      </w:rPr>
    </w:lvl>
    <w:lvl w:ilvl="3">
      <w:start w:val="1"/>
      <w:numFmt w:val="decimal"/>
      <w:isLgl/>
      <w:lvlText w:val="%1.%2.%3.%4"/>
      <w:lvlJc w:val="left"/>
      <w:pPr>
        <w:ind w:left="2340" w:hanging="720"/>
      </w:pPr>
      <w:rPr>
        <w:rFonts w:hint="default"/>
        <w:b/>
        <w:i/>
      </w:rPr>
    </w:lvl>
    <w:lvl w:ilvl="4">
      <w:start w:val="1"/>
      <w:numFmt w:val="decimal"/>
      <w:isLgl/>
      <w:lvlText w:val="%1.%2.%3.%4.%5"/>
      <w:lvlJc w:val="left"/>
      <w:pPr>
        <w:ind w:left="3120" w:hanging="1080"/>
      </w:pPr>
      <w:rPr>
        <w:rFonts w:hint="default"/>
        <w:b/>
        <w:i/>
      </w:rPr>
    </w:lvl>
    <w:lvl w:ilvl="5">
      <w:start w:val="1"/>
      <w:numFmt w:val="decimal"/>
      <w:isLgl/>
      <w:lvlText w:val="%1.%2.%3.%4.%5.%6"/>
      <w:lvlJc w:val="left"/>
      <w:pPr>
        <w:ind w:left="3540" w:hanging="1080"/>
      </w:pPr>
      <w:rPr>
        <w:rFonts w:hint="default"/>
        <w:b/>
        <w:i/>
      </w:rPr>
    </w:lvl>
    <w:lvl w:ilvl="6">
      <w:start w:val="1"/>
      <w:numFmt w:val="decimal"/>
      <w:isLgl/>
      <w:lvlText w:val="%1.%2.%3.%4.%5.%6.%7"/>
      <w:lvlJc w:val="left"/>
      <w:pPr>
        <w:ind w:left="4320" w:hanging="1440"/>
      </w:pPr>
      <w:rPr>
        <w:rFonts w:hint="default"/>
        <w:b/>
        <w:i/>
      </w:rPr>
    </w:lvl>
    <w:lvl w:ilvl="7">
      <w:start w:val="1"/>
      <w:numFmt w:val="decimal"/>
      <w:isLgl/>
      <w:lvlText w:val="%1.%2.%3.%4.%5.%6.%7.%8"/>
      <w:lvlJc w:val="left"/>
      <w:pPr>
        <w:ind w:left="4740" w:hanging="1440"/>
      </w:pPr>
      <w:rPr>
        <w:rFonts w:hint="default"/>
        <w:b/>
        <w:i/>
      </w:rPr>
    </w:lvl>
    <w:lvl w:ilvl="8">
      <w:start w:val="1"/>
      <w:numFmt w:val="decimal"/>
      <w:isLgl/>
      <w:lvlText w:val="%1.%2.%3.%4.%5.%6.%7.%8.%9"/>
      <w:lvlJc w:val="left"/>
      <w:pPr>
        <w:ind w:left="5520" w:hanging="1800"/>
      </w:pPr>
      <w:rPr>
        <w:rFonts w:hint="default"/>
        <w:b/>
        <w:i/>
      </w:rPr>
    </w:lvl>
  </w:abstractNum>
  <w:abstractNum w:abstractNumId="41" w15:restartNumberingAfterBreak="0">
    <w:nsid w:val="658B41C4"/>
    <w:multiLevelType w:val="multilevel"/>
    <w:tmpl w:val="9A52D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C455134"/>
    <w:multiLevelType w:val="hybridMultilevel"/>
    <w:tmpl w:val="DD940CF2"/>
    <w:lvl w:ilvl="0" w:tplc="80C80FFE">
      <w:start w:val="1"/>
      <w:numFmt w:val="bullet"/>
      <w:lvlText w:val="-"/>
      <w:lvlJc w:val="left"/>
      <w:pPr>
        <w:ind w:left="360" w:hanging="360"/>
      </w:pPr>
      <w:rPr>
        <w:rFonts w:ascii="Courier New" w:hAnsi="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D360014"/>
    <w:multiLevelType w:val="hybridMultilevel"/>
    <w:tmpl w:val="553A244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4647EFC"/>
    <w:multiLevelType w:val="hybridMultilevel"/>
    <w:tmpl w:val="DE68D6E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5" w15:restartNumberingAfterBreak="0">
    <w:nsid w:val="780A7242"/>
    <w:multiLevelType w:val="hybridMultilevel"/>
    <w:tmpl w:val="549E828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AA26F2B"/>
    <w:multiLevelType w:val="hybridMultilevel"/>
    <w:tmpl w:val="1396B6DE"/>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7B194D23"/>
    <w:multiLevelType w:val="hybridMultilevel"/>
    <w:tmpl w:val="F550B7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7BA25227"/>
    <w:multiLevelType w:val="hybridMultilevel"/>
    <w:tmpl w:val="D6FC0E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5"/>
  </w:num>
  <w:num w:numId="2">
    <w:abstractNumId w:val="39"/>
  </w:num>
  <w:num w:numId="3">
    <w:abstractNumId w:val="6"/>
  </w:num>
  <w:num w:numId="4">
    <w:abstractNumId w:val="21"/>
  </w:num>
  <w:num w:numId="5">
    <w:abstractNumId w:val="35"/>
  </w:num>
  <w:num w:numId="6">
    <w:abstractNumId w:val="37"/>
  </w:num>
  <w:num w:numId="7">
    <w:abstractNumId w:val="17"/>
  </w:num>
  <w:num w:numId="8">
    <w:abstractNumId w:val="2"/>
  </w:num>
  <w:num w:numId="9">
    <w:abstractNumId w:val="3"/>
  </w:num>
  <w:num w:numId="10">
    <w:abstractNumId w:val="33"/>
  </w:num>
  <w:num w:numId="11">
    <w:abstractNumId w:val="7"/>
  </w:num>
  <w:num w:numId="12">
    <w:abstractNumId w:val="31"/>
  </w:num>
  <w:num w:numId="13">
    <w:abstractNumId w:val="36"/>
  </w:num>
  <w:num w:numId="14">
    <w:abstractNumId w:val="44"/>
  </w:num>
  <w:num w:numId="15">
    <w:abstractNumId w:val="5"/>
  </w:num>
  <w:num w:numId="16">
    <w:abstractNumId w:val="20"/>
  </w:num>
  <w:num w:numId="17">
    <w:abstractNumId w:val="24"/>
  </w:num>
  <w:num w:numId="18">
    <w:abstractNumId w:val="25"/>
  </w:num>
  <w:num w:numId="19">
    <w:abstractNumId w:val="15"/>
  </w:num>
  <w:num w:numId="20">
    <w:abstractNumId w:val="43"/>
  </w:num>
  <w:num w:numId="21">
    <w:abstractNumId w:val="11"/>
  </w:num>
  <w:num w:numId="22">
    <w:abstractNumId w:val="46"/>
  </w:num>
  <w:num w:numId="23">
    <w:abstractNumId w:val="47"/>
  </w:num>
  <w:num w:numId="24">
    <w:abstractNumId w:val="1"/>
  </w:num>
  <w:num w:numId="25">
    <w:abstractNumId w:val="40"/>
  </w:num>
  <w:num w:numId="26">
    <w:abstractNumId w:val="27"/>
  </w:num>
  <w:num w:numId="27">
    <w:abstractNumId w:val="16"/>
  </w:num>
  <w:num w:numId="28">
    <w:abstractNumId w:val="48"/>
  </w:num>
  <w:num w:numId="29">
    <w:abstractNumId w:val="13"/>
  </w:num>
  <w:num w:numId="30">
    <w:abstractNumId w:val="10"/>
  </w:num>
  <w:num w:numId="31">
    <w:abstractNumId w:val="12"/>
  </w:num>
  <w:num w:numId="32">
    <w:abstractNumId w:val="41"/>
  </w:num>
  <w:num w:numId="33">
    <w:abstractNumId w:val="19"/>
  </w:num>
  <w:num w:numId="34">
    <w:abstractNumId w:val="9"/>
  </w:num>
  <w:num w:numId="35">
    <w:abstractNumId w:val="23"/>
  </w:num>
  <w:num w:numId="36">
    <w:abstractNumId w:val="14"/>
  </w:num>
  <w:num w:numId="37">
    <w:abstractNumId w:val="0"/>
  </w:num>
  <w:num w:numId="38">
    <w:abstractNumId w:val="22"/>
  </w:num>
  <w:num w:numId="39">
    <w:abstractNumId w:val="26"/>
  </w:num>
  <w:num w:numId="40">
    <w:abstractNumId w:val="18"/>
  </w:num>
  <w:num w:numId="41">
    <w:abstractNumId w:val="38"/>
  </w:num>
  <w:num w:numId="42">
    <w:abstractNumId w:val="8"/>
  </w:num>
  <w:num w:numId="43">
    <w:abstractNumId w:val="34"/>
  </w:num>
  <w:num w:numId="44">
    <w:abstractNumId w:val="4"/>
  </w:num>
  <w:num w:numId="45">
    <w:abstractNumId w:val="29"/>
  </w:num>
  <w:num w:numId="46">
    <w:abstractNumId w:val="28"/>
  </w:num>
  <w:num w:numId="47">
    <w:abstractNumId w:val="30"/>
  </w:num>
  <w:num w:numId="48">
    <w:abstractNumId w:val="42"/>
  </w:num>
  <w:num w:numId="49">
    <w:abstractNumId w:val="3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A70"/>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7C0"/>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8F2"/>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6B3"/>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546"/>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6E"/>
    <w:rsid w:val="001B1EAD"/>
    <w:rsid w:val="001B23C6"/>
    <w:rsid w:val="001B2419"/>
    <w:rsid w:val="001B29B4"/>
    <w:rsid w:val="001B2DC8"/>
    <w:rsid w:val="001B313F"/>
    <w:rsid w:val="001B349B"/>
    <w:rsid w:val="001B37D1"/>
    <w:rsid w:val="001B3982"/>
    <w:rsid w:val="001B3F24"/>
    <w:rsid w:val="001B3F3C"/>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0B45"/>
    <w:rsid w:val="001F12CD"/>
    <w:rsid w:val="001F1350"/>
    <w:rsid w:val="001F1828"/>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3FD"/>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1D28"/>
    <w:rsid w:val="0026253A"/>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2D3"/>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25A"/>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13"/>
    <w:rsid w:val="00372FC7"/>
    <w:rsid w:val="00372FCE"/>
    <w:rsid w:val="0037307C"/>
    <w:rsid w:val="00373550"/>
    <w:rsid w:val="00373A69"/>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2E9"/>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348"/>
    <w:rsid w:val="003A24B6"/>
    <w:rsid w:val="003A2B38"/>
    <w:rsid w:val="003A2CC0"/>
    <w:rsid w:val="003A3063"/>
    <w:rsid w:val="003A332E"/>
    <w:rsid w:val="003A3617"/>
    <w:rsid w:val="003A3618"/>
    <w:rsid w:val="003A3A8E"/>
    <w:rsid w:val="003A3F26"/>
    <w:rsid w:val="003A4243"/>
    <w:rsid w:val="003A4441"/>
    <w:rsid w:val="003A44F1"/>
    <w:rsid w:val="003A4A73"/>
    <w:rsid w:val="003A4AB5"/>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AE8"/>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3A7A"/>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4C0"/>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49"/>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28D"/>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2A1"/>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165"/>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E99"/>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27DA1"/>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793"/>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AAF"/>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682"/>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0E9C"/>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36D"/>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654"/>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7A9"/>
    <w:rsid w:val="007C1A5E"/>
    <w:rsid w:val="007C21F3"/>
    <w:rsid w:val="007C2232"/>
    <w:rsid w:val="007C2408"/>
    <w:rsid w:val="007C250B"/>
    <w:rsid w:val="007C264C"/>
    <w:rsid w:val="007C2C14"/>
    <w:rsid w:val="007C3306"/>
    <w:rsid w:val="007C33BF"/>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CF9"/>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6B0B"/>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29BC"/>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849"/>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6CCA"/>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568"/>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457"/>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D799C"/>
    <w:rsid w:val="009E007F"/>
    <w:rsid w:val="009E0550"/>
    <w:rsid w:val="009E08F7"/>
    <w:rsid w:val="009E12B7"/>
    <w:rsid w:val="009E13D0"/>
    <w:rsid w:val="009E13DF"/>
    <w:rsid w:val="009E158D"/>
    <w:rsid w:val="009E19B8"/>
    <w:rsid w:val="009E1CDE"/>
    <w:rsid w:val="009E1F10"/>
    <w:rsid w:val="009E1F41"/>
    <w:rsid w:val="009E2974"/>
    <w:rsid w:val="009E2CDD"/>
    <w:rsid w:val="009E3186"/>
    <w:rsid w:val="009E331E"/>
    <w:rsid w:val="009E3568"/>
    <w:rsid w:val="009E3B1E"/>
    <w:rsid w:val="009E40B2"/>
    <w:rsid w:val="009E42C3"/>
    <w:rsid w:val="009E4761"/>
    <w:rsid w:val="009E4B85"/>
    <w:rsid w:val="009E4C73"/>
    <w:rsid w:val="009E4C9E"/>
    <w:rsid w:val="009E5172"/>
    <w:rsid w:val="009E57A9"/>
    <w:rsid w:val="009E5A3D"/>
    <w:rsid w:val="009E6176"/>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22"/>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00C"/>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3F"/>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04D"/>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3EC"/>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10C"/>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24D"/>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2A27"/>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4E1"/>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E9E"/>
    <w:rsid w:val="00C41FE8"/>
    <w:rsid w:val="00C4247A"/>
    <w:rsid w:val="00C42A01"/>
    <w:rsid w:val="00C42C3D"/>
    <w:rsid w:val="00C42D78"/>
    <w:rsid w:val="00C435DB"/>
    <w:rsid w:val="00C436CA"/>
    <w:rsid w:val="00C43781"/>
    <w:rsid w:val="00C44A30"/>
    <w:rsid w:val="00C44CB6"/>
    <w:rsid w:val="00C457D5"/>
    <w:rsid w:val="00C45887"/>
    <w:rsid w:val="00C45B56"/>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4D3"/>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8A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1E"/>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12B"/>
    <w:rsid w:val="00CF6285"/>
    <w:rsid w:val="00CF6638"/>
    <w:rsid w:val="00CF6893"/>
    <w:rsid w:val="00CF6E4A"/>
    <w:rsid w:val="00CF744E"/>
    <w:rsid w:val="00CF7530"/>
    <w:rsid w:val="00CF789E"/>
    <w:rsid w:val="00D0015D"/>
    <w:rsid w:val="00D00CA4"/>
    <w:rsid w:val="00D00E46"/>
    <w:rsid w:val="00D00F00"/>
    <w:rsid w:val="00D00F07"/>
    <w:rsid w:val="00D012D4"/>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4ED9"/>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4E7"/>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4E6B"/>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BEC"/>
    <w:rsid w:val="00DC3DC6"/>
    <w:rsid w:val="00DC5467"/>
    <w:rsid w:val="00DC5D53"/>
    <w:rsid w:val="00DC6D84"/>
    <w:rsid w:val="00DC7AB8"/>
    <w:rsid w:val="00DC7B8A"/>
    <w:rsid w:val="00DD0009"/>
    <w:rsid w:val="00DD0477"/>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90B"/>
    <w:rsid w:val="00E05ED3"/>
    <w:rsid w:val="00E06301"/>
    <w:rsid w:val="00E06418"/>
    <w:rsid w:val="00E067F4"/>
    <w:rsid w:val="00E068D5"/>
    <w:rsid w:val="00E06C9C"/>
    <w:rsid w:val="00E0732B"/>
    <w:rsid w:val="00E0734C"/>
    <w:rsid w:val="00E076DD"/>
    <w:rsid w:val="00E0782B"/>
    <w:rsid w:val="00E07E2C"/>
    <w:rsid w:val="00E10062"/>
    <w:rsid w:val="00E1053A"/>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34FC"/>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6005A"/>
    <w:rsid w:val="00E604B0"/>
    <w:rsid w:val="00E60BD1"/>
    <w:rsid w:val="00E61255"/>
    <w:rsid w:val="00E61288"/>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0CBA"/>
    <w:rsid w:val="00EA1B10"/>
    <w:rsid w:val="00EA1FC9"/>
    <w:rsid w:val="00EA2341"/>
    <w:rsid w:val="00EA29EA"/>
    <w:rsid w:val="00EA2AE8"/>
    <w:rsid w:val="00EA3023"/>
    <w:rsid w:val="00EA40AA"/>
    <w:rsid w:val="00EA4B0A"/>
    <w:rsid w:val="00EA50F1"/>
    <w:rsid w:val="00EA573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E4C"/>
    <w:rsid w:val="00F00128"/>
    <w:rsid w:val="00F0028C"/>
    <w:rsid w:val="00F00928"/>
    <w:rsid w:val="00F00A49"/>
    <w:rsid w:val="00F00B35"/>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3D0"/>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HOJA"/>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 w:type="paragraph" w:customStyle="1" w:styleId="xxxxmsonormal">
    <w:name w:val="x_x_x_x_msonormal"/>
    <w:basedOn w:val="Normal"/>
    <w:rsid w:val="00B7110C"/>
    <w:pPr>
      <w:autoSpaceDE/>
      <w:autoSpaceDN/>
      <w:adjustRightInd/>
      <w:spacing w:before="100" w:beforeAutospacing="1" w:after="100" w:afterAutospacing="1"/>
      <w:jc w:val="left"/>
    </w:pPr>
    <w:rPr>
      <w:rFonts w:ascii="Times New Roman" w:eastAsia="Times New Roman" w:hAnsi="Times New Roman" w:cs="Times New Roman"/>
      <w:color w:val="auto"/>
      <w:sz w:val="24"/>
      <w:szCs w:val="24"/>
      <w:lang w:eastAsia="es-CO"/>
    </w:rPr>
  </w:style>
  <w:style w:type="character" w:customStyle="1" w:styleId="xxxcontentpasted0">
    <w:name w:val="x_x_x_contentpasted0"/>
    <w:basedOn w:val="Fuentedeprrafopredeter"/>
    <w:rsid w:val="00B7110C"/>
  </w:style>
  <w:style w:type="character" w:customStyle="1" w:styleId="xxxxcontentpasted0">
    <w:name w:val="x_x_x_x_contentpasted0"/>
    <w:basedOn w:val="Fuentedeprrafopredeter"/>
    <w:rsid w:val="00B711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354663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46816909">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34914983">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163884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10277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35834894">
      <w:bodyDiv w:val="1"/>
      <w:marLeft w:val="0"/>
      <w:marRight w:val="0"/>
      <w:marTop w:val="0"/>
      <w:marBottom w:val="0"/>
      <w:divBdr>
        <w:top w:val="none" w:sz="0" w:space="0" w:color="auto"/>
        <w:left w:val="none" w:sz="0" w:space="0" w:color="auto"/>
        <w:bottom w:val="none" w:sz="0" w:space="0" w:color="auto"/>
        <w:right w:val="none" w:sz="0" w:space="0" w:color="auto"/>
      </w:divBdr>
    </w:div>
    <w:div w:id="654723060">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67362510">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0068826">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396660770">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22876408">
      <w:bodyDiv w:val="1"/>
      <w:marLeft w:val="0"/>
      <w:marRight w:val="0"/>
      <w:marTop w:val="0"/>
      <w:marBottom w:val="0"/>
      <w:divBdr>
        <w:top w:val="none" w:sz="0" w:space="0" w:color="auto"/>
        <w:left w:val="none" w:sz="0" w:space="0" w:color="auto"/>
        <w:bottom w:val="none" w:sz="0" w:space="0" w:color="auto"/>
        <w:right w:val="none" w:sz="0" w:space="0" w:color="auto"/>
      </w:divBdr>
    </w:div>
    <w:div w:id="1443265916">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206418">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2780348">
      <w:bodyDiv w:val="1"/>
      <w:marLeft w:val="0"/>
      <w:marRight w:val="0"/>
      <w:marTop w:val="0"/>
      <w:marBottom w:val="0"/>
      <w:divBdr>
        <w:top w:val="none" w:sz="0" w:space="0" w:color="auto"/>
        <w:left w:val="none" w:sz="0" w:space="0" w:color="auto"/>
        <w:bottom w:val="none" w:sz="0" w:space="0" w:color="auto"/>
        <w:right w:val="none" w:sz="0" w:space="0" w:color="auto"/>
      </w:divBdr>
    </w:div>
    <w:div w:id="1705708558">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74200721">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28346191">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1977291740">
      <w:bodyDiv w:val="1"/>
      <w:marLeft w:val="0"/>
      <w:marRight w:val="0"/>
      <w:marTop w:val="0"/>
      <w:marBottom w:val="0"/>
      <w:divBdr>
        <w:top w:val="none" w:sz="0" w:space="0" w:color="auto"/>
        <w:left w:val="none" w:sz="0" w:space="0" w:color="auto"/>
        <w:bottom w:val="none" w:sz="0" w:space="0" w:color="auto"/>
        <w:right w:val="none" w:sz="0" w:space="0" w:color="auto"/>
      </w:divBdr>
    </w:div>
    <w:div w:id="1987857146">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20698517">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png"/></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hyperlink" Target="mailto:ssf@ssf.gov.co" TargetMode="External"/><Relationship Id="rId7" Type="http://schemas.openxmlformats.org/officeDocument/2006/relationships/image" Target="media/image14.png"/><Relationship Id="rId2" Type="http://schemas.openxmlformats.org/officeDocument/2006/relationships/hyperlink" Target="http://www.ssf.gov.co/" TargetMode="External"/><Relationship Id="rId1" Type="http://schemas.openxmlformats.org/officeDocument/2006/relationships/image" Target="media/image10.jpe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2.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0C4BB75-A12F-43AE-9B2F-13B258C48A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311</TotalTime>
  <Pages>7</Pages>
  <Words>1963</Words>
  <Characters>10798</Characters>
  <Application>Microsoft Office Word</Application>
  <DocSecurity>0</DocSecurity>
  <Lines>89</Lines>
  <Paragraphs>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27</cp:revision>
  <cp:lastPrinted>2020-02-12T16:33:00Z</cp:lastPrinted>
  <dcterms:created xsi:type="dcterms:W3CDTF">2023-11-07T14:13:00Z</dcterms:created>
  <dcterms:modified xsi:type="dcterms:W3CDTF">2023-12-28T13:05:00Z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