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776DCF5A" w:rsidR="00F932CB" w:rsidRDefault="005A0BA4" w:rsidP="004462DC">
      <w:bookmarkStart w:id="0" w:name="_Toc330995018"/>
      <w:r>
        <w:rPr>
          <w:noProof/>
          <w:lang w:eastAsia="es-CO"/>
        </w:rPr>
        <mc:AlternateContent>
          <mc:Choice Requires="wps">
            <w:drawing>
              <wp:anchor distT="0" distB="0" distL="114300" distR="114300" simplePos="0" relativeHeight="251659776" behindDoc="0" locked="0" layoutInCell="1" allowOverlap="1" wp14:anchorId="039C7C10" wp14:editId="2AEB540D">
                <wp:simplePos x="0" y="0"/>
                <wp:positionH relativeFrom="column">
                  <wp:posOffset>-965835</wp:posOffset>
                </wp:positionH>
                <wp:positionV relativeFrom="paragraph">
                  <wp:posOffset>-557530</wp:posOffset>
                </wp:positionV>
                <wp:extent cx="6181725" cy="3238500"/>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6181725" cy="3238500"/>
                        </a:xfrm>
                        <a:prstGeom prst="rect">
                          <a:avLst/>
                        </a:prstGeom>
                        <a:noFill/>
                        <a:ln w="6350">
                          <a:noFill/>
                        </a:ln>
                      </wps:spPr>
                      <wps:txbx>
                        <w:txbxContent>
                          <w:p w14:paraId="0DE83969" w14:textId="7FDBE366" w:rsidR="00D81F45" w:rsidRDefault="00CE36C7" w:rsidP="00D81F45">
                            <w:pPr>
                              <w:rPr>
                                <w:rFonts w:eastAsia="Times New Roman"/>
                                <w:b/>
                                <w:color w:val="FFFFFF"/>
                                <w:sz w:val="28"/>
                                <w:szCs w:val="28"/>
                              </w:rPr>
                            </w:pPr>
                            <w:r w:rsidRPr="00EB183B">
                              <w:rPr>
                                <w:rFonts w:ascii="Cambria" w:eastAsia="Times New Roman" w:hAnsi="Cambria"/>
                                <w:b/>
                                <w:color w:val="FFFFFF"/>
                                <w:spacing w:val="5"/>
                                <w:kern w:val="28"/>
                                <w:sz w:val="36"/>
                                <w:szCs w:val="28"/>
                              </w:rPr>
                              <w:t>INFORME DE SEGUIMIENTO</w:t>
                            </w:r>
                            <w:r w:rsidR="00D81F45">
                              <w:rPr>
                                <w:rFonts w:ascii="Cambria" w:eastAsia="Times New Roman" w:hAnsi="Cambria"/>
                                <w:b/>
                                <w:color w:val="FFFFFF"/>
                                <w:spacing w:val="5"/>
                                <w:kern w:val="28"/>
                                <w:sz w:val="36"/>
                                <w:szCs w:val="28"/>
                              </w:rPr>
                              <w:t xml:space="preserve"> </w:t>
                            </w:r>
                            <w:r w:rsidR="00D81F45" w:rsidRPr="00D81F45">
                              <w:rPr>
                                <w:rFonts w:ascii="Cambria" w:eastAsia="Times New Roman" w:hAnsi="Cambria"/>
                                <w:b/>
                                <w:color w:val="FFFFFF"/>
                                <w:spacing w:val="5"/>
                                <w:kern w:val="28"/>
                                <w:sz w:val="36"/>
                                <w:szCs w:val="28"/>
                              </w:rPr>
                              <w:t>DE LICENCIAMIENTO DE SOFTWARE VIGENCIA 202</w:t>
                            </w:r>
                            <w:r w:rsidR="00D81F45">
                              <w:rPr>
                                <w:rFonts w:ascii="Cambria" w:eastAsia="Times New Roman" w:hAnsi="Cambria"/>
                                <w:b/>
                                <w:color w:val="FFFFFF"/>
                                <w:spacing w:val="5"/>
                                <w:kern w:val="28"/>
                                <w:sz w:val="36"/>
                                <w:szCs w:val="28"/>
                              </w:rPr>
                              <w:t>3</w:t>
                            </w:r>
                          </w:p>
                          <w:p w14:paraId="20EF3003" w14:textId="77777777" w:rsidR="00D81F45" w:rsidRDefault="00D81F45" w:rsidP="00D81F45">
                            <w:pPr>
                              <w:rPr>
                                <w:rFonts w:eastAsia="Times New Roman"/>
                                <w:b/>
                                <w:color w:val="FFFFFF"/>
                                <w:sz w:val="28"/>
                                <w:szCs w:val="28"/>
                              </w:rPr>
                            </w:pPr>
                          </w:p>
                          <w:p w14:paraId="54DB53EF" w14:textId="19834458" w:rsidR="00CE36C7" w:rsidRPr="00EB183B" w:rsidRDefault="00CE36C7" w:rsidP="00E32AC7">
                            <w:pPr>
                              <w:rPr>
                                <w:rFonts w:ascii="Cambria" w:eastAsia="Times New Roman" w:hAnsi="Cambria"/>
                                <w:b/>
                                <w:color w:val="FFFFFF"/>
                                <w:spacing w:val="5"/>
                                <w:kern w:val="28"/>
                                <w:sz w:val="36"/>
                                <w:szCs w:val="28"/>
                              </w:rPr>
                            </w:pPr>
                            <w:r w:rsidRPr="00EB183B">
                              <w:rPr>
                                <w:rFonts w:ascii="Cambria" w:eastAsia="Times New Roman" w:hAnsi="Cambria"/>
                                <w:b/>
                                <w:color w:val="FFFFFF"/>
                                <w:spacing w:val="5"/>
                                <w:kern w:val="28"/>
                                <w:sz w:val="36"/>
                                <w:szCs w:val="28"/>
                              </w:rPr>
                              <w:t>Periodo</w:t>
                            </w:r>
                            <w:r w:rsidR="00522BF8" w:rsidRPr="00EB183B">
                              <w:rPr>
                                <w:rFonts w:ascii="Cambria" w:eastAsia="Times New Roman" w:hAnsi="Cambria"/>
                                <w:b/>
                                <w:color w:val="FFFFFF"/>
                                <w:spacing w:val="5"/>
                                <w:kern w:val="28"/>
                                <w:sz w:val="36"/>
                                <w:szCs w:val="28"/>
                              </w:rPr>
                              <w:t>: Marzo</w:t>
                            </w:r>
                            <w:r w:rsidR="00D81F45">
                              <w:rPr>
                                <w:rFonts w:ascii="Cambria" w:eastAsia="Times New Roman" w:hAnsi="Cambria"/>
                                <w:b/>
                                <w:color w:val="FFFFFF"/>
                                <w:spacing w:val="5"/>
                                <w:kern w:val="28"/>
                                <w:sz w:val="36"/>
                                <w:szCs w:val="28"/>
                              </w:rPr>
                              <w:t xml:space="preserve"> </w:t>
                            </w:r>
                            <w:r w:rsidRPr="00EB183B">
                              <w:rPr>
                                <w:rFonts w:ascii="Cambria" w:eastAsia="Times New Roman" w:hAnsi="Cambria"/>
                                <w:b/>
                                <w:color w:val="FFFFFF"/>
                                <w:spacing w:val="5"/>
                                <w:kern w:val="28"/>
                                <w:sz w:val="36"/>
                                <w:szCs w:val="28"/>
                              </w:rPr>
                              <w:t>de 202</w:t>
                            </w:r>
                            <w:r w:rsidR="00D81F45">
                              <w:rPr>
                                <w:rFonts w:ascii="Cambria" w:eastAsia="Times New Roman" w:hAnsi="Cambria"/>
                                <w:b/>
                                <w:color w:val="FFFFFF"/>
                                <w:spacing w:val="5"/>
                                <w:kern w:val="28"/>
                                <w:sz w:val="36"/>
                                <w:szCs w:val="28"/>
                              </w:rPr>
                              <w:t>4</w:t>
                            </w:r>
                            <w:r w:rsidRPr="00EB183B">
                              <w:rPr>
                                <w:rFonts w:ascii="Cambria" w:eastAsia="Times New Roman" w:hAnsi="Cambria"/>
                                <w:b/>
                                <w:color w:val="FFFFFF"/>
                                <w:spacing w:val="5"/>
                                <w:kern w:val="28"/>
                                <w:sz w:val="36"/>
                                <w:szCs w:val="28"/>
                              </w:rPr>
                              <w:t>.</w:t>
                            </w:r>
                          </w:p>
                          <w:p w14:paraId="381A989B" w14:textId="77777777" w:rsidR="00CE36C7" w:rsidRPr="005A0BA4" w:rsidRDefault="00CE36C7" w:rsidP="005A0BA4">
                            <w:pPr>
                              <w:rPr>
                                <w:rFonts w:ascii="Verdana" w:hAnsi="Verdana"/>
                                <w:color w:val="FFFFFF" w:themeColor="background1"/>
                                <w:szCs w:val="72"/>
                                <w:lang w:val="es-ES"/>
                              </w:rPr>
                            </w:pPr>
                          </w:p>
                          <w:p w14:paraId="319B625F" w14:textId="77777777" w:rsidR="00CE36C7" w:rsidRPr="002F79F8" w:rsidRDefault="00CE36C7" w:rsidP="005A0BA4">
                            <w:pPr>
                              <w:rPr>
                                <w:rFonts w:ascii="Verdana" w:hAnsi="Verdana"/>
                                <w:b/>
                                <w:color w:val="FFFFFF" w:themeColor="background1"/>
                                <w:sz w:val="20"/>
                                <w:szCs w:val="72"/>
                                <w:lang w:val="es-ES"/>
                              </w:rPr>
                            </w:pPr>
                          </w:p>
                          <w:p w14:paraId="31A4A515" w14:textId="31C84104" w:rsidR="00CE36C7" w:rsidRPr="005A0BA4" w:rsidRDefault="00CE36C7" w:rsidP="005A0BA4">
                            <w:pPr>
                              <w:rPr>
                                <w:rFonts w:ascii="Verdana" w:hAnsi="Verdana"/>
                                <w:color w:val="FFFFFF" w:themeColor="background1"/>
                                <w:sz w:val="32"/>
                                <w:szCs w:val="72"/>
                              </w:rPr>
                            </w:pPr>
                          </w:p>
                          <w:p w14:paraId="0BD37AAA" w14:textId="77777777" w:rsidR="00CE36C7" w:rsidRPr="005A0BA4" w:rsidRDefault="00CE36C7">
                            <w:pPr>
                              <w:rPr>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76.05pt;margin-top:-43.9pt;width:486.7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" filled="f" stroked="f" strokeweight=".5pt">
                <v:textbox>
                  <w:txbxContent>
                    <w:p w14:paraId="0DE83969" w14:textId="7FDBE366" w:rsidR="00D81F45" w:rsidRDefault="00CE36C7" w:rsidP="00D81F45">
                      <w:pPr>
                        <w:rPr>
                          <w:rFonts w:eastAsia="Times New Roman"/>
                          <w:b/>
                          <w:color w:val="FFFFFF"/>
                          <w:sz w:val="28"/>
                          <w:szCs w:val="28"/>
                        </w:rPr>
                      </w:pPr>
                      <w:r w:rsidRPr="00EB183B">
                        <w:rPr>
                          <w:rFonts w:ascii="Cambria" w:eastAsia="Times New Roman" w:hAnsi="Cambria"/>
                          <w:b/>
                          <w:color w:val="FFFFFF"/>
                          <w:spacing w:val="5"/>
                          <w:kern w:val="28"/>
                          <w:sz w:val="36"/>
                          <w:szCs w:val="28"/>
                        </w:rPr>
                        <w:t>INFORME DE SEGUIMIENTO</w:t>
                      </w:r>
                      <w:r w:rsidR="00D81F45">
                        <w:rPr>
                          <w:rFonts w:ascii="Cambria" w:eastAsia="Times New Roman" w:hAnsi="Cambria"/>
                          <w:b/>
                          <w:color w:val="FFFFFF"/>
                          <w:spacing w:val="5"/>
                          <w:kern w:val="28"/>
                          <w:sz w:val="36"/>
                          <w:szCs w:val="28"/>
                        </w:rPr>
                        <w:t xml:space="preserve"> </w:t>
                      </w:r>
                      <w:r w:rsidR="00D81F45" w:rsidRPr="00D81F45">
                        <w:rPr>
                          <w:rFonts w:ascii="Cambria" w:eastAsia="Times New Roman" w:hAnsi="Cambria"/>
                          <w:b/>
                          <w:color w:val="FFFFFF"/>
                          <w:spacing w:val="5"/>
                          <w:kern w:val="28"/>
                          <w:sz w:val="36"/>
                          <w:szCs w:val="28"/>
                        </w:rPr>
                        <w:t>DE LICENCIAMIENTO DE SOFTWARE VIGENCIA 202</w:t>
                      </w:r>
                      <w:r w:rsidR="00D81F45">
                        <w:rPr>
                          <w:rFonts w:ascii="Cambria" w:eastAsia="Times New Roman" w:hAnsi="Cambria"/>
                          <w:b/>
                          <w:color w:val="FFFFFF"/>
                          <w:spacing w:val="5"/>
                          <w:kern w:val="28"/>
                          <w:sz w:val="36"/>
                          <w:szCs w:val="28"/>
                        </w:rPr>
                        <w:t>3</w:t>
                      </w:r>
                    </w:p>
                    <w:p w14:paraId="20EF3003" w14:textId="77777777" w:rsidR="00D81F45" w:rsidRDefault="00D81F45" w:rsidP="00D81F45">
                      <w:pPr>
                        <w:rPr>
                          <w:rFonts w:eastAsia="Times New Roman"/>
                          <w:b/>
                          <w:color w:val="FFFFFF"/>
                          <w:sz w:val="28"/>
                          <w:szCs w:val="28"/>
                        </w:rPr>
                      </w:pPr>
                    </w:p>
                    <w:p w14:paraId="54DB53EF" w14:textId="19834458" w:rsidR="00CE36C7" w:rsidRPr="00EB183B" w:rsidRDefault="00CE36C7" w:rsidP="00E32AC7">
                      <w:pPr>
                        <w:rPr>
                          <w:rFonts w:ascii="Cambria" w:eastAsia="Times New Roman" w:hAnsi="Cambria"/>
                          <w:b/>
                          <w:color w:val="FFFFFF"/>
                          <w:spacing w:val="5"/>
                          <w:kern w:val="28"/>
                          <w:sz w:val="36"/>
                          <w:szCs w:val="28"/>
                        </w:rPr>
                      </w:pPr>
                      <w:r w:rsidRPr="00EB183B">
                        <w:rPr>
                          <w:rFonts w:ascii="Cambria" w:eastAsia="Times New Roman" w:hAnsi="Cambria"/>
                          <w:b/>
                          <w:color w:val="FFFFFF"/>
                          <w:spacing w:val="5"/>
                          <w:kern w:val="28"/>
                          <w:sz w:val="36"/>
                          <w:szCs w:val="28"/>
                        </w:rPr>
                        <w:t>Periodo</w:t>
                      </w:r>
                      <w:r w:rsidR="00522BF8" w:rsidRPr="00EB183B">
                        <w:rPr>
                          <w:rFonts w:ascii="Cambria" w:eastAsia="Times New Roman" w:hAnsi="Cambria"/>
                          <w:b/>
                          <w:color w:val="FFFFFF"/>
                          <w:spacing w:val="5"/>
                          <w:kern w:val="28"/>
                          <w:sz w:val="36"/>
                          <w:szCs w:val="28"/>
                        </w:rPr>
                        <w:t>: Marzo</w:t>
                      </w:r>
                      <w:r w:rsidR="00D81F45">
                        <w:rPr>
                          <w:rFonts w:ascii="Cambria" w:eastAsia="Times New Roman" w:hAnsi="Cambria"/>
                          <w:b/>
                          <w:color w:val="FFFFFF"/>
                          <w:spacing w:val="5"/>
                          <w:kern w:val="28"/>
                          <w:sz w:val="36"/>
                          <w:szCs w:val="28"/>
                        </w:rPr>
                        <w:t xml:space="preserve"> </w:t>
                      </w:r>
                      <w:r w:rsidRPr="00EB183B">
                        <w:rPr>
                          <w:rFonts w:ascii="Cambria" w:eastAsia="Times New Roman" w:hAnsi="Cambria"/>
                          <w:b/>
                          <w:color w:val="FFFFFF"/>
                          <w:spacing w:val="5"/>
                          <w:kern w:val="28"/>
                          <w:sz w:val="36"/>
                          <w:szCs w:val="28"/>
                        </w:rPr>
                        <w:t>de 202</w:t>
                      </w:r>
                      <w:r w:rsidR="00D81F45">
                        <w:rPr>
                          <w:rFonts w:ascii="Cambria" w:eastAsia="Times New Roman" w:hAnsi="Cambria"/>
                          <w:b/>
                          <w:color w:val="FFFFFF"/>
                          <w:spacing w:val="5"/>
                          <w:kern w:val="28"/>
                          <w:sz w:val="36"/>
                          <w:szCs w:val="28"/>
                        </w:rPr>
                        <w:t>4</w:t>
                      </w:r>
                      <w:r w:rsidRPr="00EB183B">
                        <w:rPr>
                          <w:rFonts w:ascii="Cambria" w:eastAsia="Times New Roman" w:hAnsi="Cambria"/>
                          <w:b/>
                          <w:color w:val="FFFFFF"/>
                          <w:spacing w:val="5"/>
                          <w:kern w:val="28"/>
                          <w:sz w:val="36"/>
                          <w:szCs w:val="28"/>
                        </w:rPr>
                        <w:t>.</w:t>
                      </w:r>
                    </w:p>
                    <w:p w14:paraId="381A989B" w14:textId="77777777" w:rsidR="00CE36C7" w:rsidRPr="005A0BA4" w:rsidRDefault="00CE36C7" w:rsidP="005A0BA4">
                      <w:pPr>
                        <w:rPr>
                          <w:rFonts w:ascii="Verdana" w:hAnsi="Verdana"/>
                          <w:color w:val="FFFFFF" w:themeColor="background1"/>
                          <w:szCs w:val="72"/>
                          <w:lang w:val="es-ES"/>
                        </w:rPr>
                      </w:pPr>
                    </w:p>
                    <w:p w14:paraId="319B625F" w14:textId="77777777" w:rsidR="00CE36C7" w:rsidRPr="002F79F8" w:rsidRDefault="00CE36C7" w:rsidP="005A0BA4">
                      <w:pPr>
                        <w:rPr>
                          <w:rFonts w:ascii="Verdana" w:hAnsi="Verdana"/>
                          <w:b/>
                          <w:color w:val="FFFFFF" w:themeColor="background1"/>
                          <w:sz w:val="20"/>
                          <w:szCs w:val="72"/>
                          <w:lang w:val="es-ES"/>
                        </w:rPr>
                      </w:pPr>
                    </w:p>
                    <w:p w14:paraId="31A4A515" w14:textId="31C84104" w:rsidR="00CE36C7" w:rsidRPr="005A0BA4" w:rsidRDefault="00CE36C7" w:rsidP="005A0BA4">
                      <w:pPr>
                        <w:rPr>
                          <w:rFonts w:ascii="Verdana" w:hAnsi="Verdana"/>
                          <w:color w:val="FFFFFF" w:themeColor="background1"/>
                          <w:sz w:val="32"/>
                          <w:szCs w:val="72"/>
                        </w:rPr>
                      </w:pPr>
                    </w:p>
                    <w:p w14:paraId="0BD37AAA" w14:textId="77777777" w:rsidR="00CE36C7" w:rsidRPr="005A0BA4" w:rsidRDefault="00CE36C7">
                      <w:pPr>
                        <w:rPr>
                          <w:sz w:val="8"/>
                        </w:rPr>
                      </w:pPr>
                    </w:p>
                  </w:txbxContent>
                </v:textbox>
              </v:shape>
            </w:pict>
          </mc:Fallback>
        </mc:AlternateContent>
      </w:r>
      <w:r w:rsidR="00EB3B8E" w:rsidRPr="00EB3B8E">
        <w:rPr>
          <w:noProof/>
          <w:lang w:eastAsia="es-CO"/>
        </w:rPr>
        <w:drawing>
          <wp:anchor distT="0" distB="0" distL="114300" distR="114300" simplePos="0" relativeHeight="251658752" behindDoc="1" locked="0" layoutInCell="1" allowOverlap="1" wp14:anchorId="5852AC1D" wp14:editId="67BD42FC">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1DDE624C" w:rsidR="00F932CB" w:rsidRDefault="00F932CB" w:rsidP="004462DC"/>
    <w:p w14:paraId="4F976A26" w14:textId="1D9184F9" w:rsidR="00F932CB" w:rsidRDefault="00F932CB" w:rsidP="004462DC"/>
    <w:p w14:paraId="12377B9F" w14:textId="3FEB8461" w:rsidR="00F932CB" w:rsidRDefault="00F932CB" w:rsidP="004462DC"/>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Pr>
          <w:noProof/>
          <w:lang w:val="en-US"/>
        </w:rPr>
        <w:softHyphen/>
      </w:r>
      <w:r>
        <w:rPr>
          <w:noProof/>
          <w:lang w:val="en-US"/>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CE36C7" w:rsidRPr="00947ACD" w:rsidRDefault="00CE36C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CE36C7" w:rsidRPr="00947ACD" w:rsidRDefault="00CE36C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CE36C7" w:rsidRDefault="00CE36C7" w:rsidP="003D6B01">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CE36C7" w:rsidRPr="00947ACD" w:rsidRDefault="00CE36C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CE36C7" w:rsidRPr="00947ACD" w:rsidRDefault="00CE36C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CE36C7" w:rsidRPr="00947ACD" w:rsidRDefault="00CE36C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CE36C7" w:rsidRDefault="00CE36C7" w:rsidP="003D6B01">
                            <w:pPr>
                              <w:pStyle w:val="Sinespaciado"/>
                              <w:rPr>
                                <w:rFonts w:ascii="Arial Narrow" w:hAnsi="Arial Narrow"/>
                                <w:color w:val="FFFFFF" w:themeColor="background1"/>
                              </w:rPr>
                            </w:pPr>
                          </w:p>
                          <w:p w14:paraId="03AA657A" w14:textId="3B03AFA5" w:rsidR="00CE36C7" w:rsidRDefault="00CE36C7" w:rsidP="003D6B01">
                            <w:pPr>
                              <w:pStyle w:val="Sinespaciado"/>
                              <w:rPr>
                                <w:rFonts w:ascii="Arial Narrow" w:hAnsi="Arial Narrow"/>
                                <w:color w:val="FFFFFF" w:themeColor="background1"/>
                              </w:rPr>
                            </w:pPr>
                          </w:p>
                          <w:p w14:paraId="17761ADF" w14:textId="28F18CE5" w:rsidR="00CE36C7" w:rsidRDefault="00CE36C7" w:rsidP="003D6B01">
                            <w:pPr>
                              <w:pStyle w:val="Sinespaciado"/>
                              <w:rPr>
                                <w:rFonts w:ascii="Arial Narrow" w:hAnsi="Arial Narrow"/>
                                <w:color w:val="FFFFFF" w:themeColor="background1"/>
                              </w:rPr>
                            </w:pPr>
                          </w:p>
                          <w:p w14:paraId="71E72E59" w14:textId="77777777" w:rsidR="00CE36C7" w:rsidRPr="003D6B01" w:rsidRDefault="00CE36C7" w:rsidP="003D6B01">
                            <w:pPr>
                              <w:pStyle w:val="Sinespaciado"/>
                              <w:rPr>
                                <w:rFonts w:ascii="Arial Narrow" w:hAnsi="Arial Narrow"/>
                                <w:color w:val="FFFFFF" w:themeColor="background1"/>
                              </w:rPr>
                            </w:pPr>
                          </w:p>
                          <w:p w14:paraId="2DE45B99" w14:textId="3D397892" w:rsidR="00CE36C7" w:rsidRDefault="00CE36C7"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CE36C7" w:rsidRDefault="00CE36C7" w:rsidP="004462DC">
                            <w:pPr>
                              <w:pStyle w:val="Sinespaciado"/>
                              <w:rPr>
                                <w:rFonts w:ascii="Arial" w:hAnsi="Arial" w:cs="Arial"/>
                                <w:color w:val="FFFFFF" w:themeColor="background1"/>
                                <w:sz w:val="16"/>
                              </w:rPr>
                            </w:pPr>
                          </w:p>
                          <w:p w14:paraId="4132E607" w14:textId="58AF7787" w:rsidR="00CE36C7" w:rsidRDefault="00CE36C7" w:rsidP="004462DC">
                            <w:pPr>
                              <w:pStyle w:val="Sinespaciado"/>
                              <w:rPr>
                                <w:rFonts w:ascii="Arial" w:hAnsi="Arial" w:cs="Arial"/>
                                <w:color w:val="FFFFFF" w:themeColor="background1"/>
                                <w:sz w:val="16"/>
                              </w:rPr>
                            </w:pPr>
                          </w:p>
                          <w:p w14:paraId="5E895FD7" w14:textId="572EA73A" w:rsidR="00CE36C7" w:rsidRDefault="00CE36C7" w:rsidP="004462DC">
                            <w:pPr>
                              <w:pStyle w:val="Sinespaciado"/>
                              <w:rPr>
                                <w:rFonts w:ascii="Arial" w:hAnsi="Arial" w:cs="Arial"/>
                                <w:color w:val="FFFFFF" w:themeColor="background1"/>
                                <w:sz w:val="16"/>
                              </w:rPr>
                            </w:pPr>
                          </w:p>
                          <w:p w14:paraId="33D23A08" w14:textId="23091635" w:rsidR="00CE36C7" w:rsidRDefault="00CE36C7" w:rsidP="004462DC">
                            <w:pPr>
                              <w:pStyle w:val="Sinespaciado"/>
                              <w:rPr>
                                <w:rFonts w:ascii="Arial" w:hAnsi="Arial" w:cs="Arial"/>
                                <w:color w:val="FFFFFF" w:themeColor="background1"/>
                                <w:sz w:val="16"/>
                              </w:rPr>
                            </w:pPr>
                          </w:p>
                          <w:p w14:paraId="2EA5A5CE" w14:textId="23D68C4E" w:rsidR="00CE36C7" w:rsidRDefault="00CE36C7" w:rsidP="004462DC">
                            <w:pPr>
                              <w:pStyle w:val="Sinespaciado"/>
                              <w:rPr>
                                <w:rFonts w:ascii="Arial" w:hAnsi="Arial" w:cs="Arial"/>
                                <w:color w:val="FFFFFF" w:themeColor="background1"/>
                                <w:sz w:val="16"/>
                              </w:rPr>
                            </w:pPr>
                          </w:p>
                          <w:p w14:paraId="78D15636" w14:textId="649CDBF4" w:rsidR="00CE36C7" w:rsidRPr="003D6B01" w:rsidRDefault="00CE36C7"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CE36C7" w:rsidRPr="00947ACD" w:rsidRDefault="00CE36C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CE36C7" w:rsidRPr="00947ACD" w:rsidRDefault="00CE36C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CE36C7" w:rsidRDefault="00CE36C7" w:rsidP="003D6B01">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CE36C7" w:rsidRPr="00947ACD" w:rsidRDefault="00CE36C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CE36C7" w:rsidRPr="00947ACD" w:rsidRDefault="00CE36C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CE36C7" w:rsidRPr="00947ACD" w:rsidRDefault="00CE36C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CE36C7" w:rsidRDefault="00CE36C7" w:rsidP="003D6B01">
                      <w:pPr>
                        <w:pStyle w:val="Sinespaciado"/>
                        <w:rPr>
                          <w:rFonts w:ascii="Arial Narrow" w:hAnsi="Arial Narrow"/>
                          <w:color w:val="FFFFFF" w:themeColor="background1"/>
                        </w:rPr>
                      </w:pPr>
                    </w:p>
                    <w:p w14:paraId="03AA657A" w14:textId="3B03AFA5" w:rsidR="00CE36C7" w:rsidRDefault="00CE36C7" w:rsidP="003D6B01">
                      <w:pPr>
                        <w:pStyle w:val="Sinespaciado"/>
                        <w:rPr>
                          <w:rFonts w:ascii="Arial Narrow" w:hAnsi="Arial Narrow"/>
                          <w:color w:val="FFFFFF" w:themeColor="background1"/>
                        </w:rPr>
                      </w:pPr>
                    </w:p>
                    <w:p w14:paraId="17761ADF" w14:textId="28F18CE5" w:rsidR="00CE36C7" w:rsidRDefault="00CE36C7" w:rsidP="003D6B01">
                      <w:pPr>
                        <w:pStyle w:val="Sinespaciado"/>
                        <w:rPr>
                          <w:rFonts w:ascii="Arial Narrow" w:hAnsi="Arial Narrow"/>
                          <w:color w:val="FFFFFF" w:themeColor="background1"/>
                        </w:rPr>
                      </w:pPr>
                    </w:p>
                    <w:p w14:paraId="71E72E59" w14:textId="77777777" w:rsidR="00CE36C7" w:rsidRPr="003D6B01" w:rsidRDefault="00CE36C7" w:rsidP="003D6B01">
                      <w:pPr>
                        <w:pStyle w:val="Sinespaciado"/>
                        <w:rPr>
                          <w:rFonts w:ascii="Arial Narrow" w:hAnsi="Arial Narrow"/>
                          <w:color w:val="FFFFFF" w:themeColor="background1"/>
                        </w:rPr>
                      </w:pPr>
                    </w:p>
                    <w:p w14:paraId="2DE45B99" w14:textId="3D397892" w:rsidR="00CE36C7" w:rsidRDefault="00CE36C7"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CE36C7" w:rsidRDefault="00CE36C7" w:rsidP="004462DC">
                      <w:pPr>
                        <w:pStyle w:val="Sinespaciado"/>
                        <w:rPr>
                          <w:rFonts w:ascii="Arial" w:hAnsi="Arial" w:cs="Arial"/>
                          <w:color w:val="FFFFFF" w:themeColor="background1"/>
                          <w:sz w:val="16"/>
                        </w:rPr>
                      </w:pPr>
                    </w:p>
                    <w:p w14:paraId="4132E607" w14:textId="58AF7787" w:rsidR="00CE36C7" w:rsidRDefault="00CE36C7" w:rsidP="004462DC">
                      <w:pPr>
                        <w:pStyle w:val="Sinespaciado"/>
                        <w:rPr>
                          <w:rFonts w:ascii="Arial" w:hAnsi="Arial" w:cs="Arial"/>
                          <w:color w:val="FFFFFF" w:themeColor="background1"/>
                          <w:sz w:val="16"/>
                        </w:rPr>
                      </w:pPr>
                    </w:p>
                    <w:p w14:paraId="5E895FD7" w14:textId="572EA73A" w:rsidR="00CE36C7" w:rsidRDefault="00CE36C7" w:rsidP="004462DC">
                      <w:pPr>
                        <w:pStyle w:val="Sinespaciado"/>
                        <w:rPr>
                          <w:rFonts w:ascii="Arial" w:hAnsi="Arial" w:cs="Arial"/>
                          <w:color w:val="FFFFFF" w:themeColor="background1"/>
                          <w:sz w:val="16"/>
                        </w:rPr>
                      </w:pPr>
                    </w:p>
                    <w:p w14:paraId="33D23A08" w14:textId="23091635" w:rsidR="00CE36C7" w:rsidRDefault="00CE36C7" w:rsidP="004462DC">
                      <w:pPr>
                        <w:pStyle w:val="Sinespaciado"/>
                        <w:rPr>
                          <w:rFonts w:ascii="Arial" w:hAnsi="Arial" w:cs="Arial"/>
                          <w:color w:val="FFFFFF" w:themeColor="background1"/>
                          <w:sz w:val="16"/>
                        </w:rPr>
                      </w:pPr>
                    </w:p>
                    <w:p w14:paraId="2EA5A5CE" w14:textId="23D68C4E" w:rsidR="00CE36C7" w:rsidRDefault="00CE36C7" w:rsidP="004462DC">
                      <w:pPr>
                        <w:pStyle w:val="Sinespaciado"/>
                        <w:rPr>
                          <w:rFonts w:ascii="Arial" w:hAnsi="Arial" w:cs="Arial"/>
                          <w:color w:val="FFFFFF" w:themeColor="background1"/>
                          <w:sz w:val="16"/>
                        </w:rPr>
                      </w:pPr>
                    </w:p>
                    <w:p w14:paraId="78D15636" w14:textId="649CDBF4" w:rsidR="00CE36C7" w:rsidRPr="003D6B01" w:rsidRDefault="00CE36C7"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2A77B8">
      <w:pPr>
        <w:jc w:val="center"/>
        <w:rPr>
          <w:lang w:val="es-ES"/>
        </w:rPr>
      </w:pPr>
      <w:r w:rsidRPr="004E6D76">
        <w:rPr>
          <w:lang w:val="es-ES"/>
        </w:rPr>
        <w:br w:type="page"/>
      </w:r>
      <w:bookmarkStart w:id="1" w:name="_Toc417999366"/>
      <w:bookmarkStart w:id="2" w:name="_Toc488672784"/>
      <w:bookmarkEnd w:id="0"/>
    </w:p>
    <w:p w14:paraId="20AFD76D" w14:textId="77777777" w:rsidR="005F2798" w:rsidRDefault="005F2798" w:rsidP="00522BF8">
      <w:pPr>
        <w:rPr>
          <w:lang w:val="es-ES"/>
        </w:rPr>
      </w:pPr>
    </w:p>
    <w:p w14:paraId="7E566AB1" w14:textId="31F21AC6" w:rsidR="00D54878" w:rsidRPr="00522BF8" w:rsidRDefault="00DA5266" w:rsidP="00522BF8">
      <w:pPr>
        <w:pStyle w:val="Prrafodelista"/>
        <w:numPr>
          <w:ilvl w:val="0"/>
          <w:numId w:val="12"/>
        </w:numPr>
        <w:ind w:left="360"/>
        <w:rPr>
          <w:rFonts w:ascii="Palatino Linotype" w:eastAsia="Century Gothic" w:hAnsi="Palatino Linotype"/>
        </w:rPr>
      </w:pPr>
      <w:r w:rsidRPr="00D54878">
        <w:rPr>
          <w:b/>
        </w:rPr>
        <w:t>IN</w:t>
      </w:r>
      <w:r w:rsidR="00D54878" w:rsidRPr="00D54878">
        <w:rPr>
          <w:b/>
        </w:rPr>
        <w:t>TRODUCCIÓN</w:t>
      </w:r>
      <w:r w:rsidR="00522BF8">
        <w:rPr>
          <w:b/>
        </w:rPr>
        <w:t>.</w:t>
      </w:r>
    </w:p>
    <w:p w14:paraId="3E71E1D9" w14:textId="77777777" w:rsidR="00522BF8" w:rsidRPr="00D54878" w:rsidRDefault="00522BF8" w:rsidP="00522BF8">
      <w:pPr>
        <w:pStyle w:val="Prrafodelista"/>
        <w:ind w:left="360"/>
        <w:rPr>
          <w:rFonts w:ascii="Palatino Linotype" w:eastAsia="Century Gothic" w:hAnsi="Palatino Linotype"/>
        </w:rPr>
      </w:pPr>
    </w:p>
    <w:p w14:paraId="54A09276" w14:textId="2757F1DA" w:rsidR="00D54878" w:rsidRPr="00D54878" w:rsidRDefault="00D54878" w:rsidP="00522BF8">
      <w:pPr>
        <w:pStyle w:val="Prrafodelista"/>
        <w:ind w:left="360"/>
        <w:rPr>
          <w:sz w:val="22"/>
        </w:rPr>
      </w:pPr>
      <w:r w:rsidRPr="00D54878">
        <w:rPr>
          <w:sz w:val="22"/>
        </w:rPr>
        <w:t>El presente documento consolida el resultado de la auditoria de licenciamiento de Software que se realizó, con el fin de verificar que las aplicaciones instaladas en la Superintendencia de Subsidio Familiar garantizan la protección de derechos de autor de los proveedores de Software en la vigencia del 202</w:t>
      </w:r>
      <w:r>
        <w:rPr>
          <w:sz w:val="22"/>
        </w:rPr>
        <w:t>3</w:t>
      </w:r>
      <w:r w:rsidRPr="00D54878">
        <w:rPr>
          <w:sz w:val="22"/>
        </w:rPr>
        <w:t>.</w:t>
      </w:r>
    </w:p>
    <w:p w14:paraId="3BC26AC6" w14:textId="77777777" w:rsidR="00D54878" w:rsidRPr="00D54878" w:rsidRDefault="00D54878" w:rsidP="00522BF8">
      <w:pPr>
        <w:pStyle w:val="Prrafodelista"/>
        <w:ind w:left="360"/>
        <w:rPr>
          <w:b/>
        </w:rPr>
      </w:pPr>
    </w:p>
    <w:p w14:paraId="0A38E64C" w14:textId="0A2A4C8F" w:rsidR="00E01A99" w:rsidRDefault="00E01A99" w:rsidP="00522BF8">
      <w:pPr>
        <w:pStyle w:val="Prrafodelista"/>
        <w:numPr>
          <w:ilvl w:val="0"/>
          <w:numId w:val="12"/>
        </w:numPr>
        <w:ind w:left="360"/>
        <w:rPr>
          <w:b/>
        </w:rPr>
      </w:pPr>
      <w:r w:rsidRPr="00E01A99">
        <w:rPr>
          <w:b/>
        </w:rPr>
        <w:t>OBJETIVO</w:t>
      </w:r>
      <w:r>
        <w:rPr>
          <w:b/>
        </w:rPr>
        <w:t>:</w:t>
      </w:r>
    </w:p>
    <w:p w14:paraId="05225498" w14:textId="77777777" w:rsidR="00D54878" w:rsidRDefault="00D54878" w:rsidP="00522BF8">
      <w:pPr>
        <w:pStyle w:val="Prrafodelista"/>
        <w:ind w:left="360"/>
        <w:rPr>
          <w:b/>
        </w:rPr>
      </w:pPr>
    </w:p>
    <w:p w14:paraId="2EF3C7EC" w14:textId="0359D382" w:rsidR="00D54878" w:rsidRDefault="00E01A99" w:rsidP="00522BF8">
      <w:pPr>
        <w:ind w:left="348"/>
        <w:rPr>
          <w:szCs w:val="20"/>
        </w:rPr>
      </w:pPr>
      <w:r w:rsidRPr="00D54878">
        <w:rPr>
          <w:szCs w:val="20"/>
        </w:rPr>
        <w:t xml:space="preserve">La </w:t>
      </w:r>
      <w:r w:rsidR="00D54878" w:rsidRPr="00D54878">
        <w:rPr>
          <w:szCs w:val="20"/>
        </w:rPr>
        <w:t xml:space="preserve">Oficina de Control Interno de la Superintendencia de Subsidio Familiar, en cumplimiento de sus funciones encomendadas por la Ley 87 de 1993, por la cual se establecen normas para el ejercicio del Sistema de Control Interno en las entidades y organismos del estado, con el fin de verificar el cumplimiento de la utilización de Software Legal de acuerdo a la Circular No. 017 del 1 de junio del 2011, </w:t>
      </w:r>
      <w:r w:rsidR="00EE75AC">
        <w:rPr>
          <w:szCs w:val="20"/>
        </w:rPr>
        <w:t xml:space="preserve">y circular externa No.027 de 2023 </w:t>
      </w:r>
      <w:r w:rsidR="00D54878" w:rsidRPr="00D54878">
        <w:rPr>
          <w:szCs w:val="20"/>
        </w:rPr>
        <w:t xml:space="preserve">expedida por la </w:t>
      </w:r>
      <w:r w:rsidR="00EE75AC">
        <w:rPr>
          <w:szCs w:val="20"/>
        </w:rPr>
        <w:t xml:space="preserve">Unidad Administrativa Especial </w:t>
      </w:r>
      <w:r w:rsidR="00D54878" w:rsidRPr="00D54878">
        <w:rPr>
          <w:szCs w:val="20"/>
        </w:rPr>
        <w:t>Dirección Nacional de Derechos de Autor, con el fin de que se garantice los derechos de autor de los proveedores o propietarios de los mismo.</w:t>
      </w:r>
    </w:p>
    <w:p w14:paraId="29D0D5F9" w14:textId="77777777" w:rsidR="00D54878" w:rsidRDefault="00D54878" w:rsidP="00522BF8">
      <w:pPr>
        <w:ind w:left="348"/>
        <w:rPr>
          <w:szCs w:val="20"/>
        </w:rPr>
      </w:pPr>
    </w:p>
    <w:p w14:paraId="38E995EB" w14:textId="5D05CC63" w:rsidR="00D54878" w:rsidRPr="00D54878" w:rsidRDefault="00D9203E" w:rsidP="00522BF8">
      <w:pPr>
        <w:pStyle w:val="Prrafodelista"/>
        <w:numPr>
          <w:ilvl w:val="0"/>
          <w:numId w:val="12"/>
        </w:numPr>
        <w:ind w:left="360"/>
        <w:rPr>
          <w:b/>
        </w:rPr>
      </w:pPr>
      <w:r w:rsidRPr="00D54878">
        <w:rPr>
          <w:b/>
        </w:rPr>
        <w:t>METODOLOGÍA</w:t>
      </w:r>
      <w:r>
        <w:rPr>
          <w:b/>
        </w:rPr>
        <w:t>.</w:t>
      </w:r>
    </w:p>
    <w:p w14:paraId="742917FB" w14:textId="77777777" w:rsidR="00D54878" w:rsidRDefault="00D54878" w:rsidP="00522BF8">
      <w:pPr>
        <w:rPr>
          <w:rFonts w:eastAsia="Times New Roman"/>
          <w:bCs/>
        </w:rPr>
      </w:pPr>
    </w:p>
    <w:p w14:paraId="678A008D" w14:textId="2EF5D965" w:rsidR="00D54878" w:rsidRPr="00D54878" w:rsidRDefault="00D54878" w:rsidP="00522BF8">
      <w:pPr>
        <w:ind w:left="348"/>
        <w:rPr>
          <w:rFonts w:eastAsia="Century Gothic"/>
        </w:rPr>
      </w:pPr>
      <w:r w:rsidRPr="00D54878">
        <w:rPr>
          <w:rFonts w:eastAsia="Century Gothic"/>
        </w:rPr>
        <w:t>La Oficina de Control Interno realiza una auditoria a los equipos de cómputo tanto servidores y de escritorio que están instalados y en uso por parte de los funcionarios en la entidad ubicada en l</w:t>
      </w:r>
      <w:r w:rsidR="00EA6A6E">
        <w:rPr>
          <w:rFonts w:eastAsia="Century Gothic"/>
        </w:rPr>
        <w:t xml:space="preserve">a dirección Cra. 69 No. 25 B 64, </w:t>
      </w:r>
      <w:r w:rsidRPr="00D54878">
        <w:rPr>
          <w:rFonts w:eastAsia="Century Gothic"/>
        </w:rPr>
        <w:t>Tercer</w:t>
      </w:r>
      <w:r>
        <w:rPr>
          <w:rFonts w:eastAsia="Century Gothic"/>
        </w:rPr>
        <w:t>, Cuarto</w:t>
      </w:r>
      <w:r w:rsidRPr="00D54878">
        <w:rPr>
          <w:rFonts w:eastAsia="Century Gothic"/>
        </w:rPr>
        <w:t xml:space="preserve"> y Séptimo Piso, esta auditoría se realiza tomando una muestra aleatoria del inventario que presenta el área de TIC y evaluando el estado del licenciamiento que se encuentra en los equipos.</w:t>
      </w:r>
    </w:p>
    <w:p w14:paraId="3444118B" w14:textId="77777777" w:rsidR="00D54878" w:rsidRPr="00D54878" w:rsidRDefault="00D54878" w:rsidP="00522BF8">
      <w:pPr>
        <w:ind w:left="348"/>
        <w:rPr>
          <w:rFonts w:eastAsia="Century Gothic"/>
        </w:rPr>
      </w:pPr>
    </w:p>
    <w:p w14:paraId="51B5722A" w14:textId="026350E8" w:rsidR="00D54878" w:rsidRDefault="00D54878" w:rsidP="00522BF8">
      <w:pPr>
        <w:ind w:left="348"/>
        <w:rPr>
          <w:rFonts w:eastAsia="Century Gothic"/>
        </w:rPr>
      </w:pPr>
      <w:r w:rsidRPr="00D54878">
        <w:rPr>
          <w:rFonts w:eastAsia="Century Gothic"/>
        </w:rPr>
        <w:t>Esta actividad se realiza en una sola jornada con el apoyo del personal de soporte de la entidad, quienes darán el acceso a los equipos respectivamente</w:t>
      </w:r>
      <w:r w:rsidR="001465A7">
        <w:rPr>
          <w:rFonts w:eastAsia="Century Gothic"/>
        </w:rPr>
        <w:t>.</w:t>
      </w:r>
    </w:p>
    <w:p w14:paraId="476AA5CC" w14:textId="77777777" w:rsidR="00D54878" w:rsidRPr="00D54878" w:rsidRDefault="00D54878" w:rsidP="00522BF8">
      <w:pPr>
        <w:ind w:left="348"/>
        <w:rPr>
          <w:szCs w:val="20"/>
        </w:rPr>
      </w:pPr>
    </w:p>
    <w:p w14:paraId="28535310" w14:textId="28DD1287" w:rsidR="00E01A99" w:rsidRDefault="00E01A99" w:rsidP="00522BF8">
      <w:pPr>
        <w:pStyle w:val="Prrafodelista"/>
        <w:numPr>
          <w:ilvl w:val="0"/>
          <w:numId w:val="12"/>
        </w:numPr>
        <w:ind w:left="360"/>
        <w:rPr>
          <w:b/>
        </w:rPr>
      </w:pPr>
      <w:r w:rsidRPr="00E01A99">
        <w:rPr>
          <w:b/>
        </w:rPr>
        <w:t>ALCANCE</w:t>
      </w:r>
      <w:r>
        <w:rPr>
          <w:b/>
        </w:rPr>
        <w:t>:</w:t>
      </w:r>
    </w:p>
    <w:p w14:paraId="37A491BB" w14:textId="77777777" w:rsidR="00D54878" w:rsidRDefault="00D54878" w:rsidP="00522BF8">
      <w:pPr>
        <w:pStyle w:val="Prrafodelista"/>
        <w:ind w:left="360"/>
        <w:rPr>
          <w:b/>
        </w:rPr>
      </w:pPr>
    </w:p>
    <w:p w14:paraId="136FEA8A" w14:textId="5E4455E0" w:rsidR="00E01A99" w:rsidRDefault="00D54878" w:rsidP="00522BF8">
      <w:pPr>
        <w:pStyle w:val="Prrafodelista"/>
        <w:ind w:left="360"/>
      </w:pPr>
      <w:r>
        <w:rPr>
          <w:rFonts w:eastAsia="Century Gothic"/>
          <w:sz w:val="22"/>
          <w:szCs w:val="22"/>
        </w:rPr>
        <w:t>Validació</w:t>
      </w:r>
      <w:r w:rsidRPr="00D54878">
        <w:rPr>
          <w:rFonts w:eastAsia="Century Gothic"/>
          <w:sz w:val="22"/>
          <w:szCs w:val="22"/>
        </w:rPr>
        <w:t xml:space="preserve">n y evaluación del licenciamiento que presentan los equipos de </w:t>
      </w:r>
      <w:r w:rsidR="00A577B4" w:rsidRPr="00D54878">
        <w:rPr>
          <w:rFonts w:eastAsia="Century Gothic"/>
          <w:sz w:val="22"/>
          <w:szCs w:val="22"/>
        </w:rPr>
        <w:t>cómputo</w:t>
      </w:r>
      <w:r w:rsidRPr="00D54878">
        <w:rPr>
          <w:rFonts w:eastAsia="Century Gothic"/>
          <w:sz w:val="22"/>
          <w:szCs w:val="22"/>
        </w:rPr>
        <w:t xml:space="preserve"> para la vigencia del año 202</w:t>
      </w:r>
      <w:r w:rsidR="00EA6A6E">
        <w:rPr>
          <w:rFonts w:eastAsia="Century Gothic"/>
          <w:sz w:val="22"/>
          <w:szCs w:val="22"/>
        </w:rPr>
        <w:t>3</w:t>
      </w:r>
      <w:r w:rsidRPr="00D54878">
        <w:rPr>
          <w:rFonts w:eastAsia="Century Gothic"/>
          <w:sz w:val="22"/>
          <w:szCs w:val="22"/>
        </w:rPr>
        <w:t xml:space="preserve"> en las instalaciones de la Superintendencia del Subsidio Familiar</w:t>
      </w:r>
      <w:r w:rsidR="00E01A99">
        <w:t>.</w:t>
      </w:r>
    </w:p>
    <w:p w14:paraId="66F9FEEC" w14:textId="77777777" w:rsidR="00E01A99" w:rsidRPr="00E01A99" w:rsidRDefault="00E01A99" w:rsidP="00522BF8">
      <w:pPr>
        <w:pStyle w:val="Prrafodelista"/>
        <w:ind w:left="360"/>
        <w:rPr>
          <w:b/>
        </w:rPr>
      </w:pPr>
    </w:p>
    <w:p w14:paraId="3026C1FC" w14:textId="24734AFA" w:rsidR="005B7C41" w:rsidRPr="00D54878" w:rsidRDefault="00A577B4" w:rsidP="00522BF8">
      <w:pPr>
        <w:pStyle w:val="Prrafodelista"/>
        <w:numPr>
          <w:ilvl w:val="0"/>
          <w:numId w:val="12"/>
        </w:numPr>
        <w:ind w:left="360"/>
        <w:rPr>
          <w:b/>
          <w:sz w:val="22"/>
          <w:szCs w:val="22"/>
        </w:rPr>
      </w:pPr>
      <w:r w:rsidRPr="00D54878">
        <w:rPr>
          <w:b/>
          <w:sz w:val="22"/>
          <w:szCs w:val="22"/>
        </w:rPr>
        <w:t>ANÁLISIS</w:t>
      </w:r>
      <w:r w:rsidR="00E01A99" w:rsidRPr="00D54878">
        <w:rPr>
          <w:b/>
          <w:sz w:val="22"/>
          <w:szCs w:val="22"/>
        </w:rPr>
        <w:t>:</w:t>
      </w:r>
      <w:r w:rsidR="00D54878" w:rsidRPr="00D54878">
        <w:rPr>
          <w:b/>
          <w:sz w:val="22"/>
          <w:szCs w:val="22"/>
        </w:rPr>
        <w:t xml:space="preserve"> </w:t>
      </w:r>
    </w:p>
    <w:p w14:paraId="2822D738" w14:textId="77777777" w:rsidR="00D54878" w:rsidRPr="00D54878" w:rsidRDefault="00D54878" w:rsidP="00522BF8">
      <w:pPr>
        <w:ind w:left="-360"/>
        <w:rPr>
          <w:b/>
        </w:rPr>
      </w:pPr>
    </w:p>
    <w:p w14:paraId="3723745A" w14:textId="1CFBFE58" w:rsidR="001465A7" w:rsidRDefault="001465A7" w:rsidP="001465A7">
      <w:pPr>
        <w:ind w:left="360"/>
        <w:rPr>
          <w:rFonts w:eastAsia="Century Gothic"/>
        </w:rPr>
      </w:pPr>
      <w:r>
        <w:rPr>
          <w:rFonts w:ascii="ArialNarrow" w:hAnsi="ArialNarrow" w:cs="ArialNarrow"/>
          <w:color w:val="auto"/>
          <w:sz w:val="24"/>
          <w:szCs w:val="24"/>
          <w:lang w:eastAsia="es-CO"/>
        </w:rPr>
        <w:t>En concordancia con lo anterior, de acuerdo al plan de trabajo aprobado el 13 de diciembre de 2023 se contempló para el 2024 el seguimiento correspondiente a la vigencia 2023, con el fin de verificar el cumplimiento en materia de software y derechos de autor por parte de la Superintendencia del Subsidio Familiar y generar el informe con destino a la Dirección Nacional de Derechos de Autor</w:t>
      </w:r>
      <w:r w:rsidR="0047621A">
        <w:rPr>
          <w:rFonts w:ascii="ArialNarrow" w:hAnsi="ArialNarrow" w:cs="ArialNarrow"/>
          <w:color w:val="auto"/>
          <w:sz w:val="24"/>
          <w:szCs w:val="24"/>
          <w:lang w:eastAsia="es-CO"/>
        </w:rPr>
        <w:t>.</w:t>
      </w:r>
    </w:p>
    <w:p w14:paraId="663370A5" w14:textId="77777777" w:rsidR="001465A7" w:rsidRDefault="001465A7" w:rsidP="00522BF8">
      <w:pPr>
        <w:ind w:left="360"/>
        <w:rPr>
          <w:rFonts w:eastAsia="Century Gothic"/>
        </w:rPr>
      </w:pPr>
    </w:p>
    <w:p w14:paraId="0B2C9F68" w14:textId="1E52C51C" w:rsidR="0047621A" w:rsidRDefault="0047621A" w:rsidP="0047621A">
      <w:pPr>
        <w:ind w:left="360"/>
        <w:rPr>
          <w:rFonts w:ascii="ArialNarrow" w:hAnsi="ArialNarrow" w:cs="ArialNarrow"/>
          <w:color w:val="auto"/>
          <w:sz w:val="24"/>
          <w:szCs w:val="24"/>
          <w:lang w:eastAsia="es-CO"/>
        </w:rPr>
      </w:pPr>
      <w:r>
        <w:rPr>
          <w:rFonts w:ascii="ArialNarrow" w:hAnsi="ArialNarrow" w:cs="ArialNarrow"/>
          <w:color w:val="auto"/>
          <w:sz w:val="24"/>
          <w:szCs w:val="24"/>
          <w:lang w:eastAsia="es-CO"/>
        </w:rPr>
        <w:lastRenderedPageBreak/>
        <w:t xml:space="preserve">Para llevar a cabo el seguimiento se analizó la información suministrada por la Oficina de Tecnologías de la Información y las Comunicaciones y el Grupo de Gestión Administrativa. </w:t>
      </w:r>
    </w:p>
    <w:p w14:paraId="0A5935F6" w14:textId="49EBFEB2" w:rsidR="0047621A" w:rsidRDefault="0047621A" w:rsidP="0047621A">
      <w:pPr>
        <w:ind w:left="360"/>
        <w:rPr>
          <w:rFonts w:eastAsia="Century Gothic"/>
        </w:rPr>
      </w:pPr>
      <w:r>
        <w:rPr>
          <w:rFonts w:ascii="ArialNarrow" w:hAnsi="ArialNarrow" w:cs="ArialNarrow"/>
          <w:color w:val="auto"/>
          <w:sz w:val="24"/>
          <w:szCs w:val="24"/>
          <w:lang w:eastAsia="es-CO"/>
        </w:rPr>
        <w:t>El resultado de la labor adelantada se presenta a continuación:</w:t>
      </w:r>
    </w:p>
    <w:p w14:paraId="1B77D67E" w14:textId="77777777" w:rsidR="0047621A" w:rsidRDefault="0047621A" w:rsidP="00522BF8">
      <w:pPr>
        <w:ind w:left="360"/>
        <w:rPr>
          <w:rFonts w:eastAsia="Century Gothic"/>
        </w:rPr>
      </w:pPr>
    </w:p>
    <w:p w14:paraId="0242CCF7" w14:textId="20154655" w:rsidR="00D54878" w:rsidRPr="00D54878" w:rsidRDefault="00D54878" w:rsidP="00522BF8">
      <w:pPr>
        <w:ind w:left="360"/>
        <w:rPr>
          <w:rFonts w:eastAsia="Century Gothic"/>
        </w:rPr>
      </w:pPr>
      <w:r w:rsidRPr="00D54878">
        <w:rPr>
          <w:rFonts w:eastAsia="Century Gothic"/>
        </w:rPr>
        <w:t>De acuerdo a la información suministrada por la Oficina de Tecnologías de la Información</w:t>
      </w:r>
      <w:r w:rsidR="0047621A">
        <w:rPr>
          <w:rFonts w:eastAsia="Century Gothic"/>
        </w:rPr>
        <w:t xml:space="preserve"> y grupo de gestión administrativa</w:t>
      </w:r>
      <w:r w:rsidRPr="00D54878">
        <w:rPr>
          <w:rFonts w:eastAsia="Century Gothic"/>
        </w:rPr>
        <w:t xml:space="preserve">, mediante respuesta enviada por correo electrónico </w:t>
      </w:r>
      <w:r w:rsidR="0047621A">
        <w:rPr>
          <w:rFonts w:eastAsia="Century Gothic"/>
        </w:rPr>
        <w:t xml:space="preserve">durante los </w:t>
      </w:r>
      <w:r w:rsidRPr="00D54878">
        <w:rPr>
          <w:rFonts w:eastAsia="Century Gothic"/>
        </w:rPr>
        <w:t>día</w:t>
      </w:r>
      <w:r w:rsidR="0047621A">
        <w:rPr>
          <w:rFonts w:eastAsia="Century Gothic"/>
        </w:rPr>
        <w:t>s</w:t>
      </w:r>
      <w:r w:rsidRPr="00D54878">
        <w:rPr>
          <w:rFonts w:eastAsia="Century Gothic"/>
        </w:rPr>
        <w:t xml:space="preserve"> 1</w:t>
      </w:r>
      <w:r w:rsidR="0047621A">
        <w:rPr>
          <w:rFonts w:eastAsia="Century Gothic"/>
        </w:rPr>
        <w:t xml:space="preserve">, 7 y 8 </w:t>
      </w:r>
      <w:r w:rsidRPr="00D54878">
        <w:rPr>
          <w:rFonts w:eastAsia="Century Gothic"/>
        </w:rPr>
        <w:t>de marzo de 2024, para el periodo correspondiente a la vigencia del 2023 de la Superintendencia del Subsidio Familiar tenemos lo siguiente:</w:t>
      </w:r>
    </w:p>
    <w:p w14:paraId="57BDDDB2" w14:textId="77777777" w:rsidR="00D54878" w:rsidRPr="00D54878" w:rsidRDefault="00D54878" w:rsidP="00522BF8">
      <w:pPr>
        <w:ind w:left="360"/>
        <w:rPr>
          <w:rFonts w:eastAsia="Century Gothic"/>
        </w:rPr>
      </w:pPr>
    </w:p>
    <w:p w14:paraId="29EED7D3" w14:textId="4BA6F589" w:rsidR="00D54878" w:rsidRDefault="00D54878" w:rsidP="00765132">
      <w:pPr>
        <w:pStyle w:val="Prrafodelista"/>
        <w:numPr>
          <w:ilvl w:val="0"/>
          <w:numId w:val="21"/>
        </w:numPr>
        <w:shd w:val="clear" w:color="auto" w:fill="FFFFFF"/>
        <w:autoSpaceDE/>
        <w:autoSpaceDN/>
        <w:adjustRightInd/>
        <w:textAlignment w:val="baseline"/>
        <w:rPr>
          <w:rFonts w:eastAsia="Century Gothic"/>
        </w:rPr>
      </w:pPr>
      <w:r w:rsidRPr="00765132">
        <w:rPr>
          <w:rFonts w:eastAsia="Century Gothic"/>
        </w:rPr>
        <w:t>¿</w:t>
      </w:r>
      <w:r w:rsidRPr="00BB7667">
        <w:rPr>
          <w:rFonts w:eastAsia="Century Gothic"/>
          <w:sz w:val="22"/>
          <w:szCs w:val="22"/>
        </w:rPr>
        <w:t>Con cuántos equipos cuenta la entidad</w:t>
      </w:r>
      <w:r w:rsidRPr="00765132">
        <w:rPr>
          <w:rFonts w:eastAsia="Century Gothic"/>
        </w:rPr>
        <w:t>?</w:t>
      </w:r>
    </w:p>
    <w:p w14:paraId="078B4C12" w14:textId="77777777" w:rsidR="00CD69EF" w:rsidRPr="00765132" w:rsidRDefault="00CD69EF" w:rsidP="00CD69EF">
      <w:pPr>
        <w:pStyle w:val="Prrafodelista"/>
        <w:shd w:val="clear" w:color="auto" w:fill="FFFFFF"/>
        <w:autoSpaceDE/>
        <w:autoSpaceDN/>
        <w:adjustRightInd/>
        <w:textAlignment w:val="baseline"/>
        <w:rPr>
          <w:rFonts w:eastAsia="Century Gothic"/>
        </w:rPr>
      </w:pPr>
    </w:p>
    <w:p w14:paraId="3BC11852" w14:textId="1EA11F96" w:rsidR="00D54878" w:rsidRDefault="00A577B4" w:rsidP="00522BF8">
      <w:pPr>
        <w:ind w:left="720"/>
        <w:rPr>
          <w:rFonts w:eastAsia="Century Gothic"/>
        </w:rPr>
      </w:pPr>
      <w:r w:rsidRPr="00CD69EF">
        <w:rPr>
          <w:rFonts w:eastAsia="Century Gothic"/>
          <w:b/>
        </w:rPr>
        <w:t>RTA</w:t>
      </w:r>
      <w:r w:rsidRPr="00D54878">
        <w:rPr>
          <w:rFonts w:eastAsia="Century Gothic"/>
        </w:rPr>
        <w:t>:</w:t>
      </w:r>
      <w:r w:rsidR="00D54878" w:rsidRPr="00D54878">
        <w:rPr>
          <w:rFonts w:eastAsia="Century Gothic"/>
        </w:rPr>
        <w:t xml:space="preserve"> </w:t>
      </w:r>
      <w:r w:rsidR="00D54878" w:rsidRPr="00D54878">
        <w:rPr>
          <w:rFonts w:eastAsia="Century Gothic"/>
          <w:i/>
        </w:rPr>
        <w:t xml:space="preserve">“La Superintendencia de subsidio Familiar cuenta actualmente con  344 equipos de cómputo entre portátiles y equipos de escritorio,  y cuenta con </w:t>
      </w:r>
      <w:r w:rsidR="0047621A">
        <w:rPr>
          <w:rFonts w:eastAsia="Century Gothic"/>
          <w:i/>
        </w:rPr>
        <w:t>60</w:t>
      </w:r>
      <w:r w:rsidR="00D54878" w:rsidRPr="00D54878">
        <w:rPr>
          <w:rFonts w:eastAsia="Century Gothic"/>
          <w:i/>
        </w:rPr>
        <w:t xml:space="preserve"> servidores para el funcionamiento de la entidad, como se detallan a continuación</w:t>
      </w:r>
      <w:r w:rsidRPr="00D54878">
        <w:rPr>
          <w:rFonts w:eastAsia="Century Gothic"/>
          <w:i/>
        </w:rPr>
        <w:t>”</w:t>
      </w:r>
      <w:r w:rsidRPr="00D54878">
        <w:rPr>
          <w:rFonts w:eastAsia="Century Gothic"/>
        </w:rPr>
        <w:t>:</w:t>
      </w:r>
    </w:p>
    <w:p w14:paraId="26458161" w14:textId="77777777" w:rsidR="0047621A" w:rsidRPr="00D54878" w:rsidRDefault="0047621A" w:rsidP="00522BF8">
      <w:pPr>
        <w:ind w:left="720"/>
        <w:rPr>
          <w:rFonts w:eastAsia="Century Gothic"/>
        </w:rPr>
      </w:pPr>
    </w:p>
    <w:p w14:paraId="79CED40F" w14:textId="30FB6F7F" w:rsidR="00D54878" w:rsidRPr="00D54878" w:rsidRDefault="00D54878" w:rsidP="00522BF8">
      <w:pPr>
        <w:pStyle w:val="Prrafodelista"/>
        <w:numPr>
          <w:ilvl w:val="0"/>
          <w:numId w:val="20"/>
        </w:numPr>
        <w:shd w:val="clear" w:color="auto" w:fill="FFFFFF"/>
        <w:autoSpaceDE/>
        <w:autoSpaceDN/>
        <w:adjustRightInd/>
        <w:ind w:left="1080"/>
        <w:textAlignment w:val="baseline"/>
        <w:rPr>
          <w:rFonts w:eastAsia="Century Gothic"/>
          <w:sz w:val="22"/>
          <w:szCs w:val="22"/>
        </w:rPr>
      </w:pPr>
      <w:r w:rsidRPr="00D54878">
        <w:rPr>
          <w:rFonts w:eastAsia="Century Gothic"/>
          <w:sz w:val="22"/>
          <w:szCs w:val="22"/>
        </w:rPr>
        <w:t>Equipos de Escritorio: 244</w:t>
      </w:r>
      <w:r w:rsidR="00A577B4">
        <w:rPr>
          <w:rFonts w:eastAsia="Century Gothic"/>
          <w:sz w:val="22"/>
          <w:szCs w:val="22"/>
        </w:rPr>
        <w:t>.</w:t>
      </w:r>
    </w:p>
    <w:p w14:paraId="0EAA2E3A" w14:textId="77777777" w:rsidR="00D54878" w:rsidRPr="00D54878" w:rsidRDefault="00D54878" w:rsidP="00522BF8">
      <w:pPr>
        <w:pStyle w:val="Prrafodelista"/>
        <w:numPr>
          <w:ilvl w:val="0"/>
          <w:numId w:val="20"/>
        </w:numPr>
        <w:shd w:val="clear" w:color="auto" w:fill="FFFFFF"/>
        <w:autoSpaceDE/>
        <w:autoSpaceDN/>
        <w:adjustRightInd/>
        <w:ind w:left="1080"/>
        <w:textAlignment w:val="baseline"/>
        <w:rPr>
          <w:rFonts w:eastAsia="Century Gothic"/>
          <w:sz w:val="22"/>
          <w:szCs w:val="22"/>
        </w:rPr>
      </w:pPr>
      <w:r w:rsidRPr="00D54878">
        <w:rPr>
          <w:rFonts w:eastAsia="Century Gothic"/>
          <w:sz w:val="22"/>
          <w:szCs w:val="22"/>
        </w:rPr>
        <w:t>Equipos Portátiles: 100.</w:t>
      </w:r>
    </w:p>
    <w:p w14:paraId="31BC1467" w14:textId="7189E687" w:rsidR="00D54878" w:rsidRPr="00D54878" w:rsidRDefault="00765132" w:rsidP="00522BF8">
      <w:pPr>
        <w:pStyle w:val="Prrafodelista"/>
        <w:numPr>
          <w:ilvl w:val="0"/>
          <w:numId w:val="20"/>
        </w:numPr>
        <w:shd w:val="clear" w:color="auto" w:fill="FFFFFF"/>
        <w:autoSpaceDE/>
        <w:autoSpaceDN/>
        <w:adjustRightInd/>
        <w:ind w:left="1080"/>
        <w:textAlignment w:val="baseline"/>
        <w:rPr>
          <w:rFonts w:eastAsia="Century Gothic"/>
          <w:sz w:val="22"/>
          <w:szCs w:val="22"/>
        </w:rPr>
      </w:pPr>
      <w:r>
        <w:rPr>
          <w:rFonts w:eastAsia="Century Gothic"/>
          <w:sz w:val="22"/>
          <w:szCs w:val="22"/>
        </w:rPr>
        <w:t>Servidores Físicos</w:t>
      </w:r>
      <w:r w:rsidR="00D54878" w:rsidRPr="00D54878">
        <w:rPr>
          <w:rFonts w:eastAsia="Century Gothic"/>
          <w:sz w:val="22"/>
          <w:szCs w:val="22"/>
        </w:rPr>
        <w:t>: 14</w:t>
      </w:r>
      <w:r w:rsidR="00A577B4">
        <w:rPr>
          <w:rFonts w:eastAsia="Century Gothic"/>
          <w:sz w:val="22"/>
          <w:szCs w:val="22"/>
        </w:rPr>
        <w:t>.</w:t>
      </w:r>
    </w:p>
    <w:p w14:paraId="17678924" w14:textId="7AA6E71B" w:rsidR="00D54878" w:rsidRPr="0047621A" w:rsidRDefault="00D54878" w:rsidP="00522BF8">
      <w:pPr>
        <w:pStyle w:val="Prrafodelista"/>
        <w:numPr>
          <w:ilvl w:val="0"/>
          <w:numId w:val="20"/>
        </w:numPr>
        <w:shd w:val="clear" w:color="auto" w:fill="FFFFFF"/>
        <w:autoSpaceDE/>
        <w:autoSpaceDN/>
        <w:adjustRightInd/>
        <w:ind w:left="1080"/>
        <w:textAlignment w:val="baseline"/>
        <w:rPr>
          <w:rFonts w:eastAsia="Century Gothic"/>
          <w:sz w:val="22"/>
          <w:szCs w:val="22"/>
        </w:rPr>
      </w:pPr>
      <w:r w:rsidRPr="0047621A">
        <w:rPr>
          <w:rFonts w:eastAsia="Century Gothic"/>
          <w:sz w:val="22"/>
          <w:szCs w:val="22"/>
        </w:rPr>
        <w:t>Serv</w:t>
      </w:r>
      <w:r w:rsidR="0047621A" w:rsidRPr="0047621A">
        <w:rPr>
          <w:rFonts w:eastAsia="Century Gothic"/>
          <w:sz w:val="22"/>
          <w:szCs w:val="22"/>
        </w:rPr>
        <w:t xml:space="preserve">idores Virtuales </w:t>
      </w:r>
      <w:proofErr w:type="spellStart"/>
      <w:r w:rsidR="0047621A" w:rsidRPr="0047621A">
        <w:rPr>
          <w:rFonts w:eastAsia="Century Gothic"/>
          <w:sz w:val="22"/>
          <w:szCs w:val="22"/>
        </w:rPr>
        <w:t>On</w:t>
      </w:r>
      <w:proofErr w:type="spellEnd"/>
      <w:r w:rsidR="0047621A" w:rsidRPr="0047621A">
        <w:rPr>
          <w:rFonts w:eastAsia="Century Gothic"/>
          <w:sz w:val="22"/>
          <w:szCs w:val="22"/>
        </w:rPr>
        <w:t xml:space="preserve"> </w:t>
      </w:r>
      <w:proofErr w:type="spellStart"/>
      <w:r w:rsidR="0047621A" w:rsidRPr="0047621A">
        <w:rPr>
          <w:rFonts w:eastAsia="Century Gothic"/>
          <w:sz w:val="22"/>
          <w:szCs w:val="22"/>
        </w:rPr>
        <w:t>Premise</w:t>
      </w:r>
      <w:proofErr w:type="spellEnd"/>
      <w:r w:rsidR="0047621A" w:rsidRPr="0047621A">
        <w:rPr>
          <w:rFonts w:eastAsia="Century Gothic"/>
          <w:sz w:val="22"/>
          <w:szCs w:val="22"/>
        </w:rPr>
        <w:t>: 46</w:t>
      </w:r>
      <w:r w:rsidR="00A577B4" w:rsidRPr="0047621A">
        <w:rPr>
          <w:rFonts w:eastAsia="Century Gothic"/>
          <w:sz w:val="22"/>
          <w:szCs w:val="22"/>
        </w:rPr>
        <w:t>.</w:t>
      </w:r>
    </w:p>
    <w:p w14:paraId="7A04D5C2" w14:textId="77777777" w:rsidR="00D54878" w:rsidRPr="00D54878" w:rsidRDefault="00D54878" w:rsidP="00522BF8">
      <w:pPr>
        <w:ind w:left="720"/>
        <w:rPr>
          <w:rFonts w:eastAsia="Century Gothic"/>
        </w:rPr>
      </w:pPr>
    </w:p>
    <w:p w14:paraId="26896FB6" w14:textId="649B20CA" w:rsidR="00D54878" w:rsidRDefault="00D54878" w:rsidP="00522BF8">
      <w:pPr>
        <w:ind w:left="720"/>
        <w:rPr>
          <w:rFonts w:eastAsia="Century Gothic"/>
        </w:rPr>
      </w:pPr>
      <w:r w:rsidRPr="00D54878">
        <w:rPr>
          <w:rFonts w:eastAsia="Century Gothic"/>
        </w:rPr>
        <w:t>La entidad pr</w:t>
      </w:r>
      <w:r w:rsidR="00522BF8">
        <w:rPr>
          <w:rFonts w:eastAsia="Century Gothic"/>
        </w:rPr>
        <w:t>esenta un inventario de equipos tanto</w:t>
      </w:r>
      <w:r w:rsidR="00765132">
        <w:rPr>
          <w:rFonts w:eastAsia="Century Gothic"/>
        </w:rPr>
        <w:t xml:space="preserve"> en </w:t>
      </w:r>
      <w:r>
        <w:rPr>
          <w:rFonts w:eastAsia="Century Gothic"/>
        </w:rPr>
        <w:t>servidores</w:t>
      </w:r>
      <w:r w:rsidR="00765132">
        <w:rPr>
          <w:rFonts w:eastAsia="Century Gothic"/>
        </w:rPr>
        <w:t>,</w:t>
      </w:r>
      <w:r>
        <w:rPr>
          <w:rFonts w:eastAsia="Century Gothic"/>
        </w:rPr>
        <w:t xml:space="preserve"> com</w:t>
      </w:r>
      <w:r w:rsidRPr="00D54878">
        <w:rPr>
          <w:rFonts w:eastAsia="Century Gothic"/>
        </w:rPr>
        <w:t xml:space="preserve">putadores, adicionalmente se observa el licenciamiento correspondiente en el fabricante, se toma una muestra aleatoria </w:t>
      </w:r>
      <w:r w:rsidRPr="005102ED">
        <w:rPr>
          <w:rFonts w:eastAsia="Century Gothic"/>
        </w:rPr>
        <w:t xml:space="preserve">sobre </w:t>
      </w:r>
      <w:r w:rsidR="005102ED" w:rsidRPr="005102ED">
        <w:rPr>
          <w:rFonts w:eastAsia="Century Gothic"/>
        </w:rPr>
        <w:t>26</w:t>
      </w:r>
      <w:r w:rsidRPr="00D54878">
        <w:rPr>
          <w:rFonts w:eastAsia="Century Gothic"/>
        </w:rPr>
        <w:t xml:space="preserve"> equipos </w:t>
      </w:r>
      <w:r w:rsidR="0047621A">
        <w:rPr>
          <w:rFonts w:eastAsia="Century Gothic"/>
        </w:rPr>
        <w:t xml:space="preserve">de cómputo (escritorio y portátil) </w:t>
      </w:r>
      <w:r w:rsidRPr="00D54878">
        <w:rPr>
          <w:rFonts w:eastAsia="Century Gothic"/>
        </w:rPr>
        <w:t xml:space="preserve">y se valida el cumplimiento del licenciamiento y políticas de no permitir la instalación de software por parte de los usuarios finales, como se observa en las imágenes del </w:t>
      </w:r>
      <w:r w:rsidRPr="0047621A">
        <w:rPr>
          <w:rFonts w:eastAsia="Century Gothic"/>
        </w:rPr>
        <w:t>anexo 1:</w:t>
      </w:r>
    </w:p>
    <w:p w14:paraId="130C937B" w14:textId="77777777" w:rsidR="00A577B4" w:rsidRDefault="00A577B4" w:rsidP="00522BF8">
      <w:pPr>
        <w:ind w:left="720"/>
        <w:rPr>
          <w:rFonts w:eastAsia="Century Gothic"/>
        </w:rPr>
      </w:pPr>
    </w:p>
    <w:p w14:paraId="64829080" w14:textId="77777777" w:rsidR="00A577B4" w:rsidRPr="00D54878" w:rsidRDefault="00A577B4" w:rsidP="00522BF8">
      <w:pPr>
        <w:ind w:left="720"/>
        <w:rPr>
          <w:rFonts w:eastAsia="Century Gothic"/>
        </w:rPr>
      </w:pPr>
    </w:p>
    <w:p w14:paraId="018F52E4" w14:textId="77777777" w:rsidR="00D54878" w:rsidRPr="00BB7667" w:rsidRDefault="00D54878" w:rsidP="00765132">
      <w:pPr>
        <w:pStyle w:val="Prrafodelista"/>
        <w:numPr>
          <w:ilvl w:val="0"/>
          <w:numId w:val="21"/>
        </w:numPr>
        <w:shd w:val="clear" w:color="auto" w:fill="FFFFFF"/>
        <w:autoSpaceDE/>
        <w:autoSpaceDN/>
        <w:adjustRightInd/>
        <w:textAlignment w:val="baseline"/>
        <w:rPr>
          <w:rFonts w:eastAsia="Century Gothic"/>
          <w:sz w:val="22"/>
          <w:szCs w:val="22"/>
        </w:rPr>
      </w:pPr>
      <w:r w:rsidRPr="00765132">
        <w:rPr>
          <w:rFonts w:eastAsia="Century Gothic"/>
        </w:rPr>
        <w:t>¿</w:t>
      </w:r>
      <w:r w:rsidRPr="00BB7667">
        <w:rPr>
          <w:rFonts w:eastAsia="Century Gothic"/>
          <w:sz w:val="22"/>
          <w:szCs w:val="22"/>
        </w:rPr>
        <w:t>El software instalado en todos los equipos se encuentra debidamente licenciado?</w:t>
      </w:r>
    </w:p>
    <w:p w14:paraId="726BAA06" w14:textId="77777777" w:rsidR="00D54878" w:rsidRPr="00D54878" w:rsidRDefault="00D54878" w:rsidP="00522BF8">
      <w:pPr>
        <w:pStyle w:val="Prrafodelista"/>
        <w:shd w:val="clear" w:color="auto" w:fill="FFFFFF"/>
        <w:textAlignment w:val="baseline"/>
        <w:rPr>
          <w:rFonts w:eastAsia="Century Gothic"/>
          <w:sz w:val="22"/>
          <w:szCs w:val="22"/>
        </w:rPr>
      </w:pPr>
    </w:p>
    <w:p w14:paraId="488DC81D" w14:textId="1C4D0873" w:rsidR="00D54878" w:rsidRDefault="00D54878" w:rsidP="00522BF8">
      <w:pPr>
        <w:tabs>
          <w:tab w:val="left" w:pos="1590"/>
        </w:tabs>
        <w:ind w:left="720"/>
        <w:rPr>
          <w:i/>
          <w:shd w:val="clear" w:color="auto" w:fill="FFFFFF"/>
        </w:rPr>
      </w:pPr>
      <w:r w:rsidRPr="00D54878">
        <w:rPr>
          <w:rFonts w:eastAsia="Century Gothic"/>
          <w:b/>
        </w:rPr>
        <w:t>RTA:</w:t>
      </w:r>
      <w:r w:rsidR="00D9203E">
        <w:rPr>
          <w:rFonts w:eastAsia="Century Gothic"/>
          <w:b/>
        </w:rPr>
        <w:t xml:space="preserve"> “</w:t>
      </w:r>
      <w:r w:rsidR="00765132">
        <w:rPr>
          <w:rFonts w:eastAsia="Century Gothic"/>
          <w:b/>
        </w:rPr>
        <w:t>Si</w:t>
      </w:r>
      <w:r w:rsidR="00D9203E">
        <w:rPr>
          <w:rFonts w:eastAsia="Century Gothic"/>
        </w:rPr>
        <w:t>”</w:t>
      </w:r>
      <w:r w:rsidRPr="00D54878">
        <w:rPr>
          <w:i/>
          <w:shd w:val="clear" w:color="auto" w:fill="FFFFFF"/>
        </w:rPr>
        <w:t>.</w:t>
      </w:r>
    </w:p>
    <w:p w14:paraId="7775290A" w14:textId="77777777" w:rsidR="00765132" w:rsidRDefault="00765132" w:rsidP="00765132">
      <w:pPr>
        <w:shd w:val="clear" w:color="auto" w:fill="FFFFFF"/>
        <w:textAlignment w:val="baseline"/>
        <w:rPr>
          <w:rFonts w:eastAsia="Century Gothic"/>
          <w:i/>
        </w:rPr>
      </w:pPr>
    </w:p>
    <w:p w14:paraId="310FA9E4" w14:textId="77777777" w:rsidR="00BB7667" w:rsidRDefault="00A577B4" w:rsidP="00BB7667">
      <w:pPr>
        <w:pStyle w:val="Prrafodelista"/>
        <w:numPr>
          <w:ilvl w:val="0"/>
          <w:numId w:val="21"/>
        </w:numPr>
        <w:shd w:val="clear" w:color="auto" w:fill="FFFFFF"/>
        <w:textAlignment w:val="baseline"/>
        <w:rPr>
          <w:rFonts w:eastAsia="Century Gothic"/>
          <w:sz w:val="22"/>
          <w:szCs w:val="22"/>
        </w:rPr>
      </w:pPr>
      <w:r w:rsidRPr="00BB7667">
        <w:rPr>
          <w:rFonts w:eastAsia="Century Gothic"/>
          <w:sz w:val="22"/>
          <w:szCs w:val="22"/>
        </w:rPr>
        <w:t>De forma concreta, por favor describa los mecanismos de control que se han implementado en la entidad para evitar que los usuarios instalen programas o aplicativos que no cuentan con la licencia respectiva. (Máximos 255 caracteres).</w:t>
      </w:r>
    </w:p>
    <w:p w14:paraId="2203355F" w14:textId="77777777" w:rsidR="00BB7667" w:rsidRDefault="00BB7667" w:rsidP="00BB7667">
      <w:pPr>
        <w:pStyle w:val="Prrafodelista"/>
        <w:shd w:val="clear" w:color="auto" w:fill="FFFFFF"/>
        <w:textAlignment w:val="baseline"/>
        <w:rPr>
          <w:rFonts w:eastAsia="Century Gothic"/>
          <w:sz w:val="22"/>
          <w:szCs w:val="22"/>
        </w:rPr>
      </w:pPr>
    </w:p>
    <w:p w14:paraId="7F47B327" w14:textId="5F265BCA" w:rsidR="00765132" w:rsidRPr="00BB7667" w:rsidRDefault="00A577B4" w:rsidP="00BB7667">
      <w:pPr>
        <w:pStyle w:val="Prrafodelista"/>
        <w:shd w:val="clear" w:color="auto" w:fill="FFFFFF"/>
        <w:textAlignment w:val="baseline"/>
        <w:rPr>
          <w:rFonts w:eastAsia="Century Gothic"/>
          <w:sz w:val="22"/>
          <w:szCs w:val="22"/>
        </w:rPr>
      </w:pPr>
      <w:r w:rsidRPr="00BB7667">
        <w:rPr>
          <w:rFonts w:eastAsia="Century Gothic"/>
          <w:b/>
        </w:rPr>
        <w:t>RTA</w:t>
      </w:r>
      <w:r w:rsidRPr="00BB7667">
        <w:rPr>
          <w:rFonts w:eastAsia="Century Gothic"/>
        </w:rPr>
        <w:t xml:space="preserve">: </w:t>
      </w:r>
      <w:r w:rsidR="00765132" w:rsidRPr="00BB7667">
        <w:rPr>
          <w:rFonts w:eastAsia="Century Gothic"/>
        </w:rPr>
        <w:t>“</w:t>
      </w:r>
      <w:r w:rsidR="00765132" w:rsidRPr="00BB7667">
        <w:rPr>
          <w:rFonts w:eastAsia="Century Gothic"/>
          <w:sz w:val="22"/>
          <w:szCs w:val="22"/>
        </w:rPr>
        <w:t xml:space="preserve">La entidad posee todo su parque computacional asociado a su dominio (SSF.COL) y cuenta con la herramienta de Active </w:t>
      </w:r>
      <w:proofErr w:type="spellStart"/>
      <w:r w:rsidR="00765132" w:rsidRPr="00BB7667">
        <w:rPr>
          <w:rFonts w:eastAsia="Century Gothic"/>
          <w:sz w:val="22"/>
          <w:szCs w:val="22"/>
        </w:rPr>
        <w:t>Directory</w:t>
      </w:r>
      <w:proofErr w:type="spellEnd"/>
      <w:r w:rsidR="00765132" w:rsidRPr="00BB7667">
        <w:rPr>
          <w:rFonts w:eastAsia="Century Gothic"/>
          <w:sz w:val="22"/>
          <w:szCs w:val="22"/>
        </w:rPr>
        <w:t xml:space="preserve"> que posee la característica de proporcionar privilegios limitados a los usuarios</w:t>
      </w:r>
      <w:r w:rsidR="00D9203E" w:rsidRPr="00BB7667">
        <w:rPr>
          <w:rFonts w:eastAsia="Century Gothic"/>
        </w:rPr>
        <w:t>“.</w:t>
      </w:r>
    </w:p>
    <w:p w14:paraId="13B130CB" w14:textId="77777777" w:rsidR="00765132" w:rsidRDefault="00765132" w:rsidP="00765132">
      <w:pPr>
        <w:tabs>
          <w:tab w:val="left" w:pos="1590"/>
        </w:tabs>
        <w:ind w:left="607"/>
        <w:rPr>
          <w:rFonts w:eastAsia="Century Gothic"/>
        </w:rPr>
      </w:pPr>
    </w:p>
    <w:p w14:paraId="7096DA3C" w14:textId="08AED100" w:rsidR="00765132" w:rsidRDefault="00765132" w:rsidP="00765132">
      <w:pPr>
        <w:pStyle w:val="Prrafodelista"/>
        <w:numPr>
          <w:ilvl w:val="0"/>
          <w:numId w:val="21"/>
        </w:numPr>
        <w:tabs>
          <w:tab w:val="left" w:pos="1590"/>
        </w:tabs>
        <w:rPr>
          <w:rFonts w:eastAsia="Century Gothic"/>
          <w:sz w:val="22"/>
          <w:szCs w:val="22"/>
        </w:rPr>
      </w:pPr>
      <w:r w:rsidRPr="00BB7667">
        <w:rPr>
          <w:rFonts w:eastAsia="Century Gothic"/>
          <w:sz w:val="22"/>
          <w:szCs w:val="22"/>
        </w:rPr>
        <w:t>De forma concreta, describa por favor el cual es el destino final que se le da al software dado de baja. (Máximo 255 caracteres).</w:t>
      </w:r>
    </w:p>
    <w:p w14:paraId="5D9C381C" w14:textId="77777777" w:rsidR="00BB7667" w:rsidRDefault="00BB7667" w:rsidP="00BB7667">
      <w:pPr>
        <w:pStyle w:val="Prrafodelista"/>
        <w:tabs>
          <w:tab w:val="left" w:pos="1590"/>
        </w:tabs>
        <w:rPr>
          <w:rFonts w:eastAsia="Century Gothic"/>
          <w:sz w:val="22"/>
          <w:szCs w:val="22"/>
        </w:rPr>
      </w:pPr>
    </w:p>
    <w:p w14:paraId="6B8157E3" w14:textId="196A8633" w:rsidR="00BB7667" w:rsidRDefault="00BB7667" w:rsidP="00BB7667">
      <w:pPr>
        <w:pStyle w:val="Prrafodelista"/>
        <w:tabs>
          <w:tab w:val="left" w:pos="1590"/>
        </w:tabs>
        <w:rPr>
          <w:rFonts w:eastAsia="Century Gothic"/>
          <w:sz w:val="22"/>
          <w:szCs w:val="22"/>
        </w:rPr>
      </w:pPr>
      <w:r w:rsidRPr="00BB7667">
        <w:rPr>
          <w:rFonts w:eastAsia="Century Gothic"/>
          <w:b/>
          <w:sz w:val="22"/>
          <w:szCs w:val="22"/>
        </w:rPr>
        <w:lastRenderedPageBreak/>
        <w:t>RTA</w:t>
      </w:r>
      <w:r>
        <w:rPr>
          <w:rFonts w:eastAsia="Century Gothic"/>
          <w:sz w:val="22"/>
          <w:szCs w:val="22"/>
        </w:rPr>
        <w:t>: “</w:t>
      </w:r>
      <w:r w:rsidRPr="00BB7667">
        <w:rPr>
          <w:rFonts w:eastAsia="Century Gothic"/>
          <w:sz w:val="22"/>
          <w:szCs w:val="22"/>
        </w:rPr>
        <w:t>La entidad a la fecha no cuenta con software que requieran ser dados de baja.”</w:t>
      </w:r>
      <w:r>
        <w:rPr>
          <w:rFonts w:eastAsia="Century Gothic"/>
          <w:sz w:val="22"/>
          <w:szCs w:val="22"/>
        </w:rPr>
        <w:t>.</w:t>
      </w:r>
    </w:p>
    <w:p w14:paraId="40CFC666" w14:textId="77777777" w:rsidR="00A577B4" w:rsidRDefault="00A577B4" w:rsidP="00BB7667">
      <w:pPr>
        <w:tabs>
          <w:tab w:val="left" w:pos="1590"/>
        </w:tabs>
        <w:rPr>
          <w:rFonts w:eastAsia="Century Gothic"/>
        </w:rPr>
      </w:pPr>
    </w:p>
    <w:p w14:paraId="1CFE4B75" w14:textId="77777777" w:rsidR="00BB7667" w:rsidRPr="00A577B4" w:rsidRDefault="00BB7667" w:rsidP="00BB7667">
      <w:pPr>
        <w:tabs>
          <w:tab w:val="left" w:pos="1590"/>
        </w:tabs>
        <w:rPr>
          <w:shd w:val="clear" w:color="auto" w:fill="FFFFFF"/>
        </w:rPr>
      </w:pPr>
    </w:p>
    <w:p w14:paraId="4D41BC4A" w14:textId="7F83946E" w:rsidR="00522BF8" w:rsidRDefault="00A577B4" w:rsidP="00522BF8">
      <w:pPr>
        <w:rPr>
          <w:rFonts w:ascii="Palatino Linotype" w:eastAsia="Century Gothic" w:hAnsi="Palatino Linotype"/>
        </w:rPr>
      </w:pPr>
      <w:r w:rsidRPr="00A577B4">
        <w:rPr>
          <w:rFonts w:eastAsia="Century Gothic"/>
        </w:rPr>
        <w:t xml:space="preserve">La Oficina de Control Interno, después de hacer la siguiente verificación, validación y seguimiento a la información entregada por la Oficina de Gestión de la Información y Comunicaciones Tics </w:t>
      </w:r>
    </w:p>
    <w:p w14:paraId="7716BD87" w14:textId="77777777" w:rsidR="00522BF8" w:rsidRDefault="00522BF8" w:rsidP="00522BF8">
      <w:pPr>
        <w:rPr>
          <w:rFonts w:ascii="Palatino Linotype" w:eastAsia="Century Gothic" w:hAnsi="Palatino Linotype"/>
        </w:rPr>
      </w:pPr>
    </w:p>
    <w:p w14:paraId="76D9011F" w14:textId="6DE14B68" w:rsidR="00A577B4" w:rsidRDefault="00A577B4" w:rsidP="00522BF8">
      <w:pPr>
        <w:rPr>
          <w:rFonts w:eastAsia="Century Gothic"/>
        </w:rPr>
      </w:pPr>
      <w:r w:rsidRPr="00A577B4">
        <w:rPr>
          <w:rFonts w:eastAsia="Century Gothic"/>
        </w:rPr>
        <w:t>Se evidenció el cumplimiento de la normatividad de derechos de autor en el marco de la utilización del Software Legal por parte de la Superintendencia de Subsidio Familiar.</w:t>
      </w:r>
    </w:p>
    <w:p w14:paraId="711DE682" w14:textId="77777777" w:rsidR="00DB33D7" w:rsidRDefault="00DB33D7" w:rsidP="00522BF8">
      <w:pPr>
        <w:rPr>
          <w:rFonts w:eastAsia="Century Gothic"/>
        </w:rPr>
      </w:pPr>
    </w:p>
    <w:p w14:paraId="0FB1E986" w14:textId="0F2E8551" w:rsidR="00A577B4" w:rsidRDefault="00DB33D7" w:rsidP="00977B6C">
      <w:pPr>
        <w:rPr>
          <w:rFonts w:eastAsia="Century Gothic"/>
        </w:rPr>
      </w:pPr>
      <w:r>
        <w:rPr>
          <w:rFonts w:eastAsia="Century Gothic"/>
        </w:rPr>
        <w:t xml:space="preserve">El enlace o link que permite acceder al informe “Verificación, Recomendaciones, seguimiento y resultados sobre el cumplimiento de las normas en materia de derecho de autor sobre Software” de la Superintendencia del Subsidio Familiar es: </w:t>
      </w:r>
      <w:hyperlink r:id="rId17" w:history="1">
        <w:r w:rsidRPr="00BB6015">
          <w:rPr>
            <w:rStyle w:val="Hipervnculo"/>
            <w:rFonts w:eastAsia="Century Gothic"/>
          </w:rPr>
          <w:t>https://www.ssf.gov.co/web/guest/informes-de-softwate</w:t>
        </w:r>
      </w:hyperlink>
    </w:p>
    <w:p w14:paraId="06BD36E4" w14:textId="77777777" w:rsidR="00977B6C" w:rsidRPr="00977B6C" w:rsidRDefault="00977B6C" w:rsidP="00977B6C">
      <w:pPr>
        <w:rPr>
          <w:rFonts w:eastAsia="Century Gothic"/>
        </w:rPr>
      </w:pPr>
    </w:p>
    <w:p w14:paraId="402A361C" w14:textId="77777777" w:rsidR="005B7C41" w:rsidRPr="005B7C41" w:rsidRDefault="005B7C41" w:rsidP="00522BF8">
      <w:pPr>
        <w:rPr>
          <w:b/>
        </w:rPr>
      </w:pPr>
    </w:p>
    <w:p w14:paraId="6067505D" w14:textId="052C3E57" w:rsidR="00E01A99" w:rsidRDefault="00A577B4" w:rsidP="00522BF8">
      <w:pPr>
        <w:pStyle w:val="Prrafodelista"/>
        <w:numPr>
          <w:ilvl w:val="0"/>
          <w:numId w:val="12"/>
        </w:numPr>
        <w:ind w:left="360"/>
        <w:rPr>
          <w:b/>
        </w:rPr>
      </w:pPr>
      <w:r>
        <w:rPr>
          <w:b/>
        </w:rPr>
        <w:t>RECOMENDACIONES</w:t>
      </w:r>
      <w:r w:rsidR="00E01A99">
        <w:rPr>
          <w:b/>
        </w:rPr>
        <w:t>:</w:t>
      </w:r>
    </w:p>
    <w:p w14:paraId="3F611419" w14:textId="77777777" w:rsidR="00A577B4" w:rsidRDefault="00A577B4" w:rsidP="00522BF8">
      <w:pPr>
        <w:pStyle w:val="Prrafodelista"/>
        <w:ind w:left="360"/>
        <w:rPr>
          <w:b/>
        </w:rPr>
      </w:pPr>
    </w:p>
    <w:p w14:paraId="4B392154" w14:textId="19646A1F" w:rsidR="004D464D" w:rsidRDefault="00A577B4" w:rsidP="004D464D">
      <w:pPr>
        <w:pStyle w:val="Prrafodelista"/>
        <w:ind w:left="360"/>
        <w:rPr>
          <w:rFonts w:eastAsia="Century Gothic"/>
          <w:sz w:val="22"/>
          <w:szCs w:val="22"/>
        </w:rPr>
      </w:pPr>
      <w:r w:rsidRPr="00A577B4">
        <w:rPr>
          <w:rFonts w:eastAsia="Century Gothic"/>
          <w:sz w:val="22"/>
          <w:szCs w:val="22"/>
        </w:rPr>
        <w:t xml:space="preserve">Se recomienda a la Oficina de </w:t>
      </w:r>
      <w:r w:rsidR="004D464D">
        <w:rPr>
          <w:rFonts w:eastAsia="Century Gothic"/>
          <w:sz w:val="22"/>
          <w:szCs w:val="22"/>
        </w:rPr>
        <w:t>Tecnología</w:t>
      </w:r>
      <w:r w:rsidR="00EE75AC">
        <w:rPr>
          <w:rFonts w:eastAsia="Century Gothic"/>
          <w:sz w:val="22"/>
          <w:szCs w:val="22"/>
        </w:rPr>
        <w:t>s</w:t>
      </w:r>
      <w:r w:rsidR="004D464D">
        <w:rPr>
          <w:rFonts w:eastAsia="Century Gothic"/>
          <w:sz w:val="22"/>
          <w:szCs w:val="22"/>
        </w:rPr>
        <w:t xml:space="preserve"> de </w:t>
      </w:r>
      <w:r w:rsidRPr="00A577B4">
        <w:rPr>
          <w:rFonts w:eastAsia="Century Gothic"/>
          <w:sz w:val="22"/>
          <w:szCs w:val="22"/>
        </w:rPr>
        <w:t xml:space="preserve">la Información y las Comunicaciones </w:t>
      </w:r>
      <w:r w:rsidR="004D464D">
        <w:rPr>
          <w:rFonts w:eastAsia="Century Gothic"/>
          <w:sz w:val="22"/>
          <w:szCs w:val="22"/>
        </w:rPr>
        <w:t>“</w:t>
      </w:r>
      <w:r w:rsidRPr="00A577B4">
        <w:rPr>
          <w:rFonts w:eastAsia="Century Gothic"/>
          <w:sz w:val="22"/>
          <w:szCs w:val="22"/>
        </w:rPr>
        <w:t>Tics</w:t>
      </w:r>
      <w:r w:rsidR="004D464D">
        <w:rPr>
          <w:rFonts w:eastAsia="Century Gothic"/>
          <w:sz w:val="22"/>
          <w:szCs w:val="22"/>
        </w:rPr>
        <w:t xml:space="preserve">” y al Grupo de Gestión Administrativa, </w:t>
      </w:r>
      <w:r w:rsidRPr="00A577B4">
        <w:rPr>
          <w:rFonts w:eastAsia="Century Gothic"/>
          <w:sz w:val="22"/>
          <w:szCs w:val="22"/>
        </w:rPr>
        <w:t xml:space="preserve">continuar con los controles establecidos y con </w:t>
      </w:r>
      <w:r w:rsidR="004D464D">
        <w:rPr>
          <w:rFonts w:eastAsia="Century Gothic"/>
          <w:sz w:val="22"/>
          <w:szCs w:val="22"/>
        </w:rPr>
        <w:t>el cumplimiento de l</w:t>
      </w:r>
      <w:r w:rsidRPr="00A577B4">
        <w:rPr>
          <w:rFonts w:eastAsia="Century Gothic"/>
          <w:sz w:val="22"/>
          <w:szCs w:val="22"/>
        </w:rPr>
        <w:t xml:space="preserve">a normatividad de </w:t>
      </w:r>
      <w:r w:rsidR="004D464D">
        <w:rPr>
          <w:rFonts w:eastAsia="Century Gothic"/>
          <w:sz w:val="22"/>
          <w:szCs w:val="22"/>
        </w:rPr>
        <w:t xml:space="preserve">sobre </w:t>
      </w:r>
      <w:r w:rsidRPr="00A577B4">
        <w:rPr>
          <w:rFonts w:eastAsia="Century Gothic"/>
          <w:sz w:val="22"/>
          <w:szCs w:val="22"/>
        </w:rPr>
        <w:t>derechos de autor</w:t>
      </w:r>
      <w:r w:rsidR="00EE75AC">
        <w:rPr>
          <w:rFonts w:eastAsia="Century Gothic"/>
          <w:sz w:val="22"/>
          <w:szCs w:val="22"/>
        </w:rPr>
        <w:t xml:space="preserve"> </w:t>
      </w:r>
      <w:r w:rsidR="007755A3">
        <w:rPr>
          <w:rFonts w:eastAsia="Century Gothic"/>
          <w:sz w:val="22"/>
          <w:szCs w:val="22"/>
        </w:rPr>
        <w:t>y lo relacionado con equipos de cómputo y software para su funcionamiento</w:t>
      </w:r>
      <w:r w:rsidRPr="00A577B4">
        <w:rPr>
          <w:rFonts w:eastAsia="Century Gothic"/>
          <w:sz w:val="22"/>
          <w:szCs w:val="22"/>
        </w:rPr>
        <w:t xml:space="preserve">, </w:t>
      </w:r>
      <w:r w:rsidR="007755A3">
        <w:rPr>
          <w:rFonts w:eastAsia="Century Gothic"/>
          <w:sz w:val="22"/>
          <w:szCs w:val="22"/>
        </w:rPr>
        <w:t xml:space="preserve">y </w:t>
      </w:r>
      <w:r w:rsidR="00EE75AC">
        <w:rPr>
          <w:rFonts w:eastAsia="Century Gothic"/>
          <w:sz w:val="22"/>
          <w:szCs w:val="22"/>
        </w:rPr>
        <w:t>s</w:t>
      </w:r>
      <w:r w:rsidRPr="00A577B4">
        <w:rPr>
          <w:rFonts w:eastAsia="Century Gothic"/>
          <w:sz w:val="22"/>
          <w:szCs w:val="22"/>
        </w:rPr>
        <w:t xml:space="preserve">eguir dando cumplimiento </w:t>
      </w:r>
      <w:r w:rsidR="007755A3">
        <w:rPr>
          <w:rFonts w:eastAsia="Century Gothic"/>
          <w:sz w:val="22"/>
          <w:szCs w:val="22"/>
        </w:rPr>
        <w:t>con la directiva presidencial No. 002 de 2002 y conforme al procedimiento determinado en la circular 027 de 2023.</w:t>
      </w:r>
    </w:p>
    <w:p w14:paraId="57C18FF3" w14:textId="77777777" w:rsidR="004D464D" w:rsidRPr="004D464D" w:rsidRDefault="004D464D" w:rsidP="004D464D">
      <w:pPr>
        <w:rPr>
          <w:rFonts w:eastAsia="Century Gothic"/>
        </w:rPr>
      </w:pPr>
    </w:p>
    <w:p w14:paraId="5DC355D4" w14:textId="77777777" w:rsidR="00C54ED5" w:rsidRPr="00EC452B" w:rsidRDefault="00C54ED5" w:rsidP="00C54ED5">
      <w:pPr>
        <w:pStyle w:val="Prrafodelista"/>
        <w:ind w:left="0"/>
        <w:rPr>
          <w:sz w:val="22"/>
          <w:szCs w:val="22"/>
        </w:rPr>
      </w:pPr>
      <w:r w:rsidRPr="00C6655C">
        <w:rPr>
          <w:sz w:val="22"/>
          <w:szCs w:val="22"/>
        </w:rPr>
        <w:t xml:space="preserve">Agradeciendo la atención prestada, </w:t>
      </w:r>
    </w:p>
    <w:p w14:paraId="772086BE" w14:textId="1A69B415" w:rsidR="009C1BD1" w:rsidRDefault="00C15171" w:rsidP="005A0BA4">
      <w:pPr>
        <w:rPr>
          <w:b/>
        </w:rPr>
      </w:pPr>
      <w:r w:rsidRPr="002D03C8">
        <w:rPr>
          <w:rFonts w:ascii="Times New Roman" w:eastAsia="Times New Roman" w:hAnsi="Times New Roman" w:cs="Times New Roman"/>
          <w:noProof/>
          <w:sz w:val="24"/>
          <w:szCs w:val="24"/>
          <w:lang w:eastAsia="es-CO"/>
        </w:rPr>
        <w:drawing>
          <wp:anchor distT="0" distB="0" distL="114300" distR="114300" simplePos="0" relativeHeight="251661824" behindDoc="1" locked="0" layoutInCell="1" allowOverlap="1" wp14:anchorId="27C9FEA1" wp14:editId="6F30292B">
            <wp:simplePos x="0" y="0"/>
            <wp:positionH relativeFrom="margin">
              <wp:posOffset>120291</wp:posOffset>
            </wp:positionH>
            <wp:positionV relativeFrom="paragraph">
              <wp:posOffset>146685</wp:posOffset>
            </wp:positionV>
            <wp:extent cx="2099144" cy="817378"/>
            <wp:effectExtent l="0" t="0" r="0" b="1905"/>
            <wp:wrapNone/>
            <wp:docPr id="1" name="Imagen 1" descr="C:\Users\mruizs\Desktop\BACKUP\Escritorio\OCI SSF\Firma j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uizs\Desktop\BACKUP\Escritorio\OCI SSF\Firma jef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1007" t="33532" r="13236"/>
                    <a:stretch/>
                  </pic:blipFill>
                  <pic:spPr bwMode="auto">
                    <a:xfrm>
                      <a:off x="0" y="0"/>
                      <a:ext cx="2099144" cy="817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A5CCA" w14:textId="0F3B5BBE" w:rsidR="00F979B5" w:rsidRDefault="00F979B5" w:rsidP="005A0BA4">
      <w:pPr>
        <w:rPr>
          <w:b/>
        </w:rPr>
      </w:pPr>
    </w:p>
    <w:p w14:paraId="7116A299" w14:textId="0539EDF0" w:rsidR="00F979B5" w:rsidRDefault="00F979B5" w:rsidP="005A0BA4">
      <w:pPr>
        <w:rPr>
          <w:b/>
        </w:rPr>
      </w:pPr>
    </w:p>
    <w:p w14:paraId="0C68B308" w14:textId="13A79417" w:rsidR="00F979B5" w:rsidRDefault="00F979B5" w:rsidP="005A0BA4">
      <w:pPr>
        <w:rPr>
          <w:b/>
        </w:rPr>
      </w:pPr>
    </w:p>
    <w:p w14:paraId="11F7BCB0" w14:textId="0CD1482D" w:rsidR="005A0BA4" w:rsidRPr="005F5BE3" w:rsidRDefault="005A0BA4" w:rsidP="005A0BA4">
      <w:pPr>
        <w:rPr>
          <w:b/>
        </w:rPr>
      </w:pPr>
      <w:r w:rsidRPr="005F5BE3">
        <w:rPr>
          <w:b/>
        </w:rPr>
        <w:t>_______________________________</w:t>
      </w:r>
    </w:p>
    <w:p w14:paraId="680E567F" w14:textId="77777777" w:rsidR="005A0BA4" w:rsidRPr="005F5BE3" w:rsidRDefault="005A0BA4" w:rsidP="005A0BA4">
      <w:pPr>
        <w:rPr>
          <w:b/>
        </w:rPr>
      </w:pPr>
      <w:r w:rsidRPr="005F5BE3">
        <w:rPr>
          <w:b/>
        </w:rPr>
        <w:t>JOSÉ WILLIAM CASALLAS FANDIÑO</w:t>
      </w:r>
      <w:bookmarkStart w:id="3" w:name="_GoBack"/>
      <w:bookmarkEnd w:id="3"/>
    </w:p>
    <w:p w14:paraId="09192693" w14:textId="1964FAB8" w:rsidR="005A0BA4" w:rsidRPr="005F5BE3" w:rsidRDefault="00F979B5" w:rsidP="005A0BA4">
      <w:r w:rsidRPr="005F5BE3">
        <w:t>Jefe Oficina De Control Interno</w:t>
      </w:r>
    </w:p>
    <w:p w14:paraId="24E9801D" w14:textId="77777777" w:rsidR="005A0BA4" w:rsidRDefault="005A0BA4" w:rsidP="005A0BA4">
      <w:pPr>
        <w:rPr>
          <w:sz w:val="24"/>
          <w:szCs w:val="24"/>
        </w:rPr>
      </w:pPr>
    </w:p>
    <w:p w14:paraId="59EFBD53" w14:textId="77777777" w:rsidR="005A0BA4" w:rsidRPr="00F034CB" w:rsidRDefault="005A0BA4" w:rsidP="005A0BA4">
      <w:pPr>
        <w:rPr>
          <w:sz w:val="24"/>
          <w:szCs w:val="24"/>
        </w:rPr>
      </w:pPr>
    </w:p>
    <w:p w14:paraId="5D3F0845" w14:textId="77777777" w:rsidR="005A0BA4" w:rsidRPr="00DD5E0D" w:rsidRDefault="005A0BA4" w:rsidP="005A0BA4">
      <w:pPr>
        <w:rPr>
          <w:b/>
          <w:sz w:val="14"/>
          <w:szCs w:val="24"/>
        </w:rPr>
      </w:pPr>
      <w:r w:rsidRPr="00DD5E0D">
        <w:rPr>
          <w:b/>
          <w:sz w:val="14"/>
          <w:szCs w:val="24"/>
        </w:rPr>
        <w:t>Elaborado: José Alberto Forero Triana</w:t>
      </w:r>
    </w:p>
    <w:p w14:paraId="14E82A38" w14:textId="282119FA" w:rsidR="005F2798" w:rsidRDefault="005A0BA4" w:rsidP="004462DC">
      <w:pPr>
        <w:rPr>
          <w:b/>
          <w:sz w:val="14"/>
          <w:szCs w:val="24"/>
        </w:rPr>
      </w:pPr>
      <w:r w:rsidRPr="00DD5E0D">
        <w:rPr>
          <w:b/>
          <w:sz w:val="14"/>
          <w:szCs w:val="24"/>
        </w:rPr>
        <w:t>Contratista Oficina de Control Interno</w:t>
      </w:r>
      <w:bookmarkEnd w:id="1"/>
      <w:bookmarkEnd w:id="2"/>
    </w:p>
    <w:p w14:paraId="5ABFF85A" w14:textId="77777777" w:rsidR="00024577" w:rsidRDefault="00024577" w:rsidP="004462DC">
      <w:pPr>
        <w:rPr>
          <w:b/>
          <w:sz w:val="14"/>
          <w:szCs w:val="24"/>
        </w:rPr>
      </w:pPr>
    </w:p>
    <w:p w14:paraId="11A77DBF" w14:textId="213C0571" w:rsidR="00024577" w:rsidRDefault="00024577" w:rsidP="004462DC">
      <w:pPr>
        <w:rPr>
          <w:b/>
          <w:sz w:val="14"/>
          <w:szCs w:val="24"/>
        </w:rPr>
      </w:pPr>
      <w:r>
        <w:rPr>
          <w:b/>
          <w:sz w:val="14"/>
          <w:szCs w:val="24"/>
        </w:rPr>
        <w:t>Anexo – 1.</w:t>
      </w:r>
    </w:p>
    <w:p w14:paraId="16A97374" w14:textId="77777777" w:rsidR="00024577" w:rsidRDefault="00024577" w:rsidP="004462DC">
      <w:pPr>
        <w:rPr>
          <w:b/>
          <w:sz w:val="14"/>
          <w:szCs w:val="24"/>
        </w:rPr>
      </w:pPr>
    </w:p>
    <w:p w14:paraId="35F61803" w14:textId="77777777" w:rsidR="00024577" w:rsidRPr="00330134" w:rsidRDefault="00024577" w:rsidP="004462DC">
      <w:pPr>
        <w:rPr>
          <w:sz w:val="14"/>
          <w:szCs w:val="24"/>
        </w:rPr>
      </w:pPr>
      <w:r>
        <w:rPr>
          <w:sz w:val="14"/>
          <w:szCs w:val="24"/>
        </w:rPr>
        <w:object w:dxaOrig="1536" w:dyaOrig="994" w14:anchorId="3D03E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9" o:title=""/>
          </v:shape>
          <o:OLEObject Type="Embed" ProgID="Acrobat.Document.DC" ShapeID="_x0000_i1025" DrawAspect="Icon" ObjectID="_1803211569" r:id="rId20"/>
        </w:object>
      </w:r>
    </w:p>
    <w:sectPr w:rsidR="00024577" w:rsidRPr="00330134" w:rsidSect="005E1A92">
      <w:headerReference w:type="default" r:id="rId21"/>
      <w:footerReference w:type="default" r:id="rId22"/>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04920" w14:textId="77777777" w:rsidR="00826894" w:rsidRDefault="00826894" w:rsidP="004462DC">
      <w:r>
        <w:separator/>
      </w:r>
    </w:p>
  </w:endnote>
  <w:endnote w:type="continuationSeparator" w:id="0">
    <w:p w14:paraId="54E7A693" w14:textId="77777777" w:rsidR="00826894" w:rsidRDefault="00826894"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Times New Roman"/>
    <w:panose1 w:val="00000000000000000000"/>
    <w:charset w:val="00"/>
    <w:family w:val="roman"/>
    <w:notTrueType/>
    <w:pitch w:val="default"/>
  </w:font>
  <w:font w:name="Nunito Sans">
    <w:altName w:val="Courier New"/>
    <w:charset w:val="4D"/>
    <w:family w:val="auto"/>
    <w:pitch w:val="variable"/>
    <w:sig w:usb0="00000001"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Narrow">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 Neue">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C8C10" w14:textId="77777777" w:rsidR="00CE36C7" w:rsidRPr="00FC20ED" w:rsidRDefault="00CE36C7" w:rsidP="002F79F8">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3405F583" wp14:editId="63A873E3">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8209358"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" strokecolor="black [3040]"/>
          </w:pict>
        </mc:Fallback>
      </mc:AlternateContent>
    </w:r>
    <w:r w:rsidRPr="00FC20ED">
      <w:rPr>
        <w:rFonts w:ascii="Verdana" w:hAnsi="Verdana"/>
        <w:sz w:val="18"/>
        <w:szCs w:val="18"/>
        <w:shd w:val="clear" w:color="auto" w:fill="FFFFFF"/>
      </w:rPr>
      <w:t>Línea Atención al Ciudadano +57 (601) 348 77 77</w:t>
    </w:r>
  </w:p>
  <w:p w14:paraId="11363E1F" w14:textId="77777777" w:rsidR="00CE36C7" w:rsidRPr="00FC20ED" w:rsidRDefault="00CE36C7" w:rsidP="002F79F8">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68F9EBEC" w14:textId="570D3DD9" w:rsidR="00CE36C7" w:rsidRPr="00FC20ED" w:rsidRDefault="00CE36C7" w:rsidP="002F79F8">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3840" behindDoc="1" locked="0" layoutInCell="1" allowOverlap="1" wp14:anchorId="5072A860" wp14:editId="59B24DB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1F8999CF" w14:textId="77777777" w:rsidR="00CE36C7" w:rsidRPr="00443F8C" w:rsidRDefault="00CE36C7" w:rsidP="002F79F8">
                          <w:pPr>
                            <w:rPr>
                              <w:rFonts w:ascii="Verdana" w:hAnsi="Verdana"/>
                              <w:sz w:val="20"/>
                              <w:szCs w:val="20"/>
                              <w:lang w:val="es-ES_tradnl"/>
                            </w:rPr>
                          </w:pPr>
                          <w:r>
                            <w:rPr>
                              <w:rFonts w:ascii="Verdana" w:hAnsi="Verdana"/>
                              <w:sz w:val="20"/>
                              <w:szCs w:val="20"/>
                              <w:lang w:val="es-ES_tradnl"/>
                            </w:rPr>
                            <w:t>FO-COP-002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72A860"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26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" fillcolor="white [3201]" stroked="f" strokeweight=".5pt">
              <v:textbox>
                <w:txbxContent>
                  <w:p w14:paraId="1F8999CF" w14:textId="77777777" w:rsidR="00CE36C7" w:rsidRPr="00443F8C" w:rsidRDefault="00CE36C7" w:rsidP="002F79F8">
                    <w:pPr>
                      <w:rPr>
                        <w:rFonts w:ascii="Verdana" w:hAnsi="Verdana"/>
                        <w:sz w:val="20"/>
                        <w:szCs w:val="20"/>
                        <w:lang w:val="es-ES_tradnl"/>
                      </w:rPr>
                    </w:pPr>
                    <w:r>
                      <w:rPr>
                        <w:rFonts w:ascii="Verdana" w:hAnsi="Verdana"/>
                        <w:sz w:val="20"/>
                        <w:szCs w:val="20"/>
                        <w:lang w:val="es-ES_tradnl"/>
                      </w:rPr>
                      <w:t>FO-COP-002     vr-1</w:t>
                    </w:r>
                  </w:p>
                </w:txbxContent>
              </v:textbox>
              <w10:wrap anchory="page"/>
            </v:shape>
          </w:pict>
        </mc:Fallback>
      </mc:AlternateContent>
    </w:r>
    <w:r w:rsidRPr="00FC20ED">
      <w:rPr>
        <w:rFonts w:ascii="Verdana" w:hAnsi="Verdana"/>
        <w:sz w:val="18"/>
        <w:szCs w:val="18"/>
        <w:shd w:val="clear" w:color="auto" w:fill="FFFFFF"/>
      </w:rPr>
      <w:t>PBX:+57 (601) 348 78 00</w:t>
    </w:r>
  </w:p>
  <w:p w14:paraId="56DCB392" w14:textId="77777777" w:rsidR="00CE36C7" w:rsidRPr="00FC20ED" w:rsidRDefault="00CE36C7" w:rsidP="002F79F8">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285BE2A3" wp14:editId="68123E6F">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6BE1C506" w14:textId="77777777" w:rsidR="00CE36C7" w:rsidRPr="00FC20ED" w:rsidRDefault="00CE36C7" w:rsidP="002F79F8">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1EF22382" wp14:editId="4A48FD61">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7CDE66D9" w14:textId="77777777" w:rsidR="00CE36C7" w:rsidRPr="00FC20ED" w:rsidRDefault="00CE36C7" w:rsidP="002F79F8">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22382"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7CDE66D9" w14:textId="77777777" w:rsidR="00CE36C7" w:rsidRPr="00FC20ED" w:rsidRDefault="00CE36C7" w:rsidP="002F79F8">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4F5060FA" w14:textId="77777777" w:rsidR="00CE36C7" w:rsidRPr="00FC20ED" w:rsidRDefault="00CE36C7" w:rsidP="002F79F8">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6D2D5331" wp14:editId="7EDD80A6">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129D5845" wp14:editId="394FFB33">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4C64ACD7" wp14:editId="4D47A1BA">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50142C71" wp14:editId="30F9DD05">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7CA0C6DB" wp14:editId="3EF9A8AF">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AC9156C" w:rsidR="00CE36C7" w:rsidRPr="002F79F8" w:rsidRDefault="00CE36C7" w:rsidP="002F79F8">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653C8E" w14:textId="77777777" w:rsidR="00826894" w:rsidRDefault="00826894" w:rsidP="004462DC">
      <w:r>
        <w:separator/>
      </w:r>
    </w:p>
  </w:footnote>
  <w:footnote w:type="continuationSeparator" w:id="0">
    <w:p w14:paraId="5D8D9326" w14:textId="77777777" w:rsidR="00826894" w:rsidRDefault="00826894"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7777777" w:rsidR="00CE36C7" w:rsidRPr="00D4295D" w:rsidRDefault="00CE36C7"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CE36C7" w:rsidRDefault="00CE36C7" w:rsidP="004462DC">
    <w:pPr>
      <w:jc w:val="right"/>
      <w:rPr>
        <w:sz w:val="16"/>
        <w:szCs w:val="16"/>
      </w:rPr>
    </w:pPr>
  </w:p>
  <w:p w14:paraId="5E427BAA" w14:textId="77777777" w:rsidR="00CE36C7" w:rsidRDefault="00CE36C7" w:rsidP="004462DC">
    <w:pPr>
      <w:jc w:val="right"/>
      <w:rPr>
        <w:sz w:val="16"/>
        <w:szCs w:val="16"/>
      </w:rPr>
    </w:pPr>
  </w:p>
  <w:p w14:paraId="754F6004" w14:textId="175BAB40" w:rsidR="00CE36C7" w:rsidRPr="005A0BA4" w:rsidRDefault="00CE36C7" w:rsidP="005A0BA4">
    <w:pPr>
      <w:tabs>
        <w:tab w:val="right" w:pos="10800"/>
      </w:tabs>
      <w:jc w:val="right"/>
      <w:rPr>
        <w:sz w:val="18"/>
        <w:szCs w:val="18"/>
      </w:rPr>
    </w:pPr>
    <w:r w:rsidRPr="00E409A8">
      <w:rPr>
        <w:sz w:val="18"/>
        <w:szCs w:val="18"/>
      </w:rPr>
      <w:t>Código: FO-EYC-EIR-002</w:t>
    </w:r>
    <w:r>
      <w:rPr>
        <w:sz w:val="18"/>
        <w:szCs w:val="18"/>
      </w:rPr>
      <w:t>;</w:t>
    </w:r>
    <w:r w:rsidRPr="00E409A8">
      <w:rPr>
        <w:sz w:val="18"/>
        <w:szCs w:val="18"/>
      </w:rPr>
      <w:t xml:space="preserve"> Versión </w:t>
    </w:r>
    <w:r>
      <w:rPr>
        <w:sz w:val="18"/>
        <w:szCs w:val="18"/>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966BB"/>
    <w:multiLevelType w:val="hybridMultilevel"/>
    <w:tmpl w:val="C756E2D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E05D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6376A5"/>
    <w:multiLevelType w:val="hybridMultilevel"/>
    <w:tmpl w:val="3374615A"/>
    <w:lvl w:ilvl="0" w:tplc="0409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1D0F6B"/>
    <w:multiLevelType w:val="multilevel"/>
    <w:tmpl w:val="8B606616"/>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2.3."/>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F14913"/>
    <w:multiLevelType w:val="hybridMultilevel"/>
    <w:tmpl w:val="4ED84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3016CF"/>
    <w:multiLevelType w:val="multilevel"/>
    <w:tmpl w:val="5B2AF288"/>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45F4235"/>
    <w:multiLevelType w:val="multilevel"/>
    <w:tmpl w:val="5354405A"/>
    <w:lvl w:ilvl="0">
      <w:start w:val="7"/>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6C65603"/>
    <w:multiLevelType w:val="hybridMultilevel"/>
    <w:tmpl w:val="1820FE9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A724622"/>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9" w15:restartNumberingAfterBreak="0">
    <w:nsid w:val="1D4C162D"/>
    <w:multiLevelType w:val="hybridMultilevel"/>
    <w:tmpl w:val="59F69966"/>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E804924"/>
    <w:multiLevelType w:val="multilevel"/>
    <w:tmpl w:val="65F025A4"/>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1" w15:restartNumberingAfterBreak="0">
    <w:nsid w:val="2B7F6B57"/>
    <w:multiLevelType w:val="multilevel"/>
    <w:tmpl w:val="67C8EB2A"/>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CD10673"/>
    <w:multiLevelType w:val="multilevel"/>
    <w:tmpl w:val="516C21A2"/>
    <w:lvl w:ilvl="0">
      <w:start w:val="1"/>
      <w:numFmt w:val="bullet"/>
      <w:lvlText w:val=""/>
      <w:lvlJc w:val="left"/>
      <w:pPr>
        <w:ind w:left="1068" w:hanging="360"/>
      </w:pPr>
      <w:rPr>
        <w:rFonts w:ascii="Symbol" w:hAnsi="Symbol" w:hint="default"/>
      </w:rPr>
    </w:lvl>
    <w:lvl w:ilvl="1">
      <w:start w:val="1"/>
      <w:numFmt w:val="decimal"/>
      <w:isLgl/>
      <w:lvlText w:val="%1.%2"/>
      <w:lvlJc w:val="left"/>
      <w:pPr>
        <w:ind w:left="1488" w:hanging="360"/>
      </w:pPr>
      <w:rPr>
        <w:rFonts w:hint="default"/>
        <w:b/>
        <w:i/>
      </w:rPr>
    </w:lvl>
    <w:lvl w:ilvl="2">
      <w:start w:val="1"/>
      <w:numFmt w:val="lowerRoman"/>
      <w:isLgl/>
      <w:lvlText w:val="%1.%2.%3"/>
      <w:lvlJc w:val="left"/>
      <w:pPr>
        <w:ind w:left="2628" w:hanging="1080"/>
      </w:pPr>
      <w:rPr>
        <w:rFonts w:hint="default"/>
        <w:b/>
        <w:i/>
      </w:rPr>
    </w:lvl>
    <w:lvl w:ilvl="3">
      <w:start w:val="1"/>
      <w:numFmt w:val="decimal"/>
      <w:isLgl/>
      <w:lvlText w:val="%1.%2.%3.%4"/>
      <w:lvlJc w:val="left"/>
      <w:pPr>
        <w:ind w:left="2688" w:hanging="720"/>
      </w:pPr>
      <w:rPr>
        <w:rFonts w:hint="default"/>
        <w:b/>
        <w:i/>
      </w:rPr>
    </w:lvl>
    <w:lvl w:ilvl="4">
      <w:start w:val="1"/>
      <w:numFmt w:val="decimal"/>
      <w:isLgl/>
      <w:lvlText w:val="%1.%2.%3.%4.%5"/>
      <w:lvlJc w:val="left"/>
      <w:pPr>
        <w:ind w:left="3468" w:hanging="1080"/>
      </w:pPr>
      <w:rPr>
        <w:rFonts w:hint="default"/>
        <w:b/>
        <w:i/>
      </w:rPr>
    </w:lvl>
    <w:lvl w:ilvl="5">
      <w:start w:val="1"/>
      <w:numFmt w:val="decimal"/>
      <w:isLgl/>
      <w:lvlText w:val="%1.%2.%3.%4.%5.%6"/>
      <w:lvlJc w:val="left"/>
      <w:pPr>
        <w:ind w:left="3888" w:hanging="1080"/>
      </w:pPr>
      <w:rPr>
        <w:rFonts w:hint="default"/>
        <w:b/>
        <w:i/>
      </w:rPr>
    </w:lvl>
    <w:lvl w:ilvl="6">
      <w:start w:val="1"/>
      <w:numFmt w:val="decimal"/>
      <w:isLgl/>
      <w:lvlText w:val="%1.%2.%3.%4.%5.%6.%7"/>
      <w:lvlJc w:val="left"/>
      <w:pPr>
        <w:ind w:left="4668" w:hanging="1440"/>
      </w:pPr>
      <w:rPr>
        <w:rFonts w:hint="default"/>
        <w:b/>
        <w:i/>
      </w:rPr>
    </w:lvl>
    <w:lvl w:ilvl="7">
      <w:start w:val="1"/>
      <w:numFmt w:val="decimal"/>
      <w:isLgl/>
      <w:lvlText w:val="%1.%2.%3.%4.%5.%6.%7.%8"/>
      <w:lvlJc w:val="left"/>
      <w:pPr>
        <w:ind w:left="5088" w:hanging="1440"/>
      </w:pPr>
      <w:rPr>
        <w:rFonts w:hint="default"/>
        <w:b/>
        <w:i/>
      </w:rPr>
    </w:lvl>
    <w:lvl w:ilvl="8">
      <w:start w:val="1"/>
      <w:numFmt w:val="decimal"/>
      <w:isLgl/>
      <w:lvlText w:val="%1.%2.%3.%4.%5.%6.%7.%8.%9"/>
      <w:lvlJc w:val="left"/>
      <w:pPr>
        <w:ind w:left="5868" w:hanging="1800"/>
      </w:pPr>
      <w:rPr>
        <w:rFonts w:hint="default"/>
        <w:b/>
        <w:i/>
      </w:rPr>
    </w:lvl>
  </w:abstractNum>
  <w:abstractNum w:abstractNumId="13" w15:restartNumberingAfterBreak="0">
    <w:nsid w:val="30A853FE"/>
    <w:multiLevelType w:val="multilevel"/>
    <w:tmpl w:val="DE8EAF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E615482"/>
    <w:multiLevelType w:val="hybridMultilevel"/>
    <w:tmpl w:val="9A2C08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063983"/>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6" w15:restartNumberingAfterBreak="0">
    <w:nsid w:val="4C7F7A92"/>
    <w:multiLevelType w:val="hybridMultilevel"/>
    <w:tmpl w:val="324E39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0F1730B"/>
    <w:multiLevelType w:val="multilevel"/>
    <w:tmpl w:val="31025F4E"/>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0783960"/>
    <w:multiLevelType w:val="hybridMultilevel"/>
    <w:tmpl w:val="A6A0C384"/>
    <w:lvl w:ilvl="0" w:tplc="0409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A9A6B57"/>
    <w:multiLevelType w:val="hybridMultilevel"/>
    <w:tmpl w:val="77349E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4C33594"/>
    <w:multiLevelType w:val="multilevel"/>
    <w:tmpl w:val="5E6E1C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7BCF189F"/>
    <w:multiLevelType w:val="hybridMultilevel"/>
    <w:tmpl w:val="CBC6E7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4"/>
  </w:num>
  <w:num w:numId="4">
    <w:abstractNumId w:val="14"/>
  </w:num>
  <w:num w:numId="5">
    <w:abstractNumId w:val="6"/>
  </w:num>
  <w:num w:numId="6">
    <w:abstractNumId w:val="19"/>
  </w:num>
  <w:num w:numId="7">
    <w:abstractNumId w:val="11"/>
  </w:num>
  <w:num w:numId="8">
    <w:abstractNumId w:val="5"/>
  </w:num>
  <w:num w:numId="9">
    <w:abstractNumId w:val="3"/>
  </w:num>
  <w:num w:numId="10">
    <w:abstractNumId w:val="10"/>
  </w:num>
  <w:num w:numId="11">
    <w:abstractNumId w:val="1"/>
  </w:num>
  <w:num w:numId="12">
    <w:abstractNumId w:val="8"/>
  </w:num>
  <w:num w:numId="13">
    <w:abstractNumId w:val="15"/>
  </w:num>
  <w:num w:numId="14">
    <w:abstractNumId w:val="12"/>
  </w:num>
  <w:num w:numId="15">
    <w:abstractNumId w:val="9"/>
  </w:num>
  <w:num w:numId="16">
    <w:abstractNumId w:val="21"/>
  </w:num>
  <w:num w:numId="17">
    <w:abstractNumId w:val="7"/>
  </w:num>
  <w:num w:numId="18">
    <w:abstractNumId w:val="13"/>
  </w:num>
  <w:num w:numId="19">
    <w:abstractNumId w:val="20"/>
  </w:num>
  <w:num w:numId="20">
    <w:abstractNumId w:val="0"/>
  </w:num>
  <w:num w:numId="21">
    <w:abstractNumId w:val="18"/>
  </w:num>
  <w:num w:numId="2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214"/>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17DA2"/>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577"/>
    <w:rsid w:val="000247A1"/>
    <w:rsid w:val="00024F1D"/>
    <w:rsid w:val="0002529E"/>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5C0"/>
    <w:rsid w:val="0006492F"/>
    <w:rsid w:val="00064AEB"/>
    <w:rsid w:val="0006538B"/>
    <w:rsid w:val="000657A8"/>
    <w:rsid w:val="00065931"/>
    <w:rsid w:val="000674C0"/>
    <w:rsid w:val="00067842"/>
    <w:rsid w:val="00067924"/>
    <w:rsid w:val="0006795E"/>
    <w:rsid w:val="00067A17"/>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47"/>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005"/>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09B"/>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520"/>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0A4"/>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7E4"/>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385"/>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53"/>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1DC"/>
    <w:rsid w:val="001338B3"/>
    <w:rsid w:val="00133A58"/>
    <w:rsid w:val="00133DE9"/>
    <w:rsid w:val="00134333"/>
    <w:rsid w:val="00134410"/>
    <w:rsid w:val="001349DF"/>
    <w:rsid w:val="00134F6C"/>
    <w:rsid w:val="0013502B"/>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5A7"/>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0C9"/>
    <w:rsid w:val="001A12A2"/>
    <w:rsid w:val="001A13BC"/>
    <w:rsid w:val="001A16A6"/>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443"/>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690"/>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8B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E79E1"/>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1F8A"/>
    <w:rsid w:val="002420FF"/>
    <w:rsid w:val="002422C1"/>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A9"/>
    <w:rsid w:val="00247BDB"/>
    <w:rsid w:val="00247C7E"/>
    <w:rsid w:val="002501CD"/>
    <w:rsid w:val="002503ED"/>
    <w:rsid w:val="0025058F"/>
    <w:rsid w:val="00250956"/>
    <w:rsid w:val="00250A12"/>
    <w:rsid w:val="00250CDA"/>
    <w:rsid w:val="00251A4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A6D"/>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5DFE"/>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702"/>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7B8"/>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5C4"/>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6FB4"/>
    <w:rsid w:val="002F7026"/>
    <w:rsid w:val="002F72F1"/>
    <w:rsid w:val="002F7699"/>
    <w:rsid w:val="002F79F8"/>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BA0"/>
    <w:rsid w:val="00310C07"/>
    <w:rsid w:val="00310F21"/>
    <w:rsid w:val="00310F4F"/>
    <w:rsid w:val="003110BA"/>
    <w:rsid w:val="003114C6"/>
    <w:rsid w:val="003115FD"/>
    <w:rsid w:val="00311AC9"/>
    <w:rsid w:val="00311D1B"/>
    <w:rsid w:val="00312270"/>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4A1"/>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134"/>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9ED"/>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EDB"/>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2C6"/>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1F85"/>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8C1"/>
    <w:rsid w:val="003E7DFB"/>
    <w:rsid w:val="003E7F7D"/>
    <w:rsid w:val="003F0F2D"/>
    <w:rsid w:val="003F131F"/>
    <w:rsid w:val="003F1BB1"/>
    <w:rsid w:val="003F1C2A"/>
    <w:rsid w:val="003F236F"/>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A28"/>
    <w:rsid w:val="00425E09"/>
    <w:rsid w:val="00426939"/>
    <w:rsid w:val="00426960"/>
    <w:rsid w:val="00426D67"/>
    <w:rsid w:val="00426FE6"/>
    <w:rsid w:val="00426FF3"/>
    <w:rsid w:val="00431449"/>
    <w:rsid w:val="004314FB"/>
    <w:rsid w:val="0043179A"/>
    <w:rsid w:val="004317E7"/>
    <w:rsid w:val="004318E4"/>
    <w:rsid w:val="00431B89"/>
    <w:rsid w:val="00431BB0"/>
    <w:rsid w:val="00432075"/>
    <w:rsid w:val="00432573"/>
    <w:rsid w:val="0043284C"/>
    <w:rsid w:val="00432A81"/>
    <w:rsid w:val="00432EF5"/>
    <w:rsid w:val="00433CD3"/>
    <w:rsid w:val="004346C5"/>
    <w:rsid w:val="00434AD1"/>
    <w:rsid w:val="00434CB1"/>
    <w:rsid w:val="00435499"/>
    <w:rsid w:val="0043591F"/>
    <w:rsid w:val="00435AB1"/>
    <w:rsid w:val="00435D62"/>
    <w:rsid w:val="00436940"/>
    <w:rsid w:val="00436B85"/>
    <w:rsid w:val="004370D1"/>
    <w:rsid w:val="00437C12"/>
    <w:rsid w:val="00440053"/>
    <w:rsid w:val="00440237"/>
    <w:rsid w:val="00440667"/>
    <w:rsid w:val="004406B0"/>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2BEE"/>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621A"/>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8D"/>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64D"/>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16"/>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67"/>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6F23"/>
    <w:rsid w:val="005077E0"/>
    <w:rsid w:val="00507857"/>
    <w:rsid w:val="00507891"/>
    <w:rsid w:val="00507FCA"/>
    <w:rsid w:val="00510054"/>
    <w:rsid w:val="005102ED"/>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2BF8"/>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5D49"/>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048"/>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4B"/>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0BA4"/>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C41"/>
    <w:rsid w:val="005B7EFB"/>
    <w:rsid w:val="005C04C9"/>
    <w:rsid w:val="005C0AFE"/>
    <w:rsid w:val="005C0BEA"/>
    <w:rsid w:val="005C1474"/>
    <w:rsid w:val="005C1593"/>
    <w:rsid w:val="005C15F3"/>
    <w:rsid w:val="005C1F84"/>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2FF"/>
    <w:rsid w:val="005E0439"/>
    <w:rsid w:val="005E061A"/>
    <w:rsid w:val="005E1438"/>
    <w:rsid w:val="005E194D"/>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BE3"/>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290"/>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6DDC"/>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7F6"/>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1F9"/>
    <w:rsid w:val="006E223D"/>
    <w:rsid w:val="006E2320"/>
    <w:rsid w:val="006E2448"/>
    <w:rsid w:val="006E267A"/>
    <w:rsid w:val="006E2DEE"/>
    <w:rsid w:val="006E2DF2"/>
    <w:rsid w:val="006E2E4A"/>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31F"/>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479"/>
    <w:rsid w:val="00755CC0"/>
    <w:rsid w:val="0075602D"/>
    <w:rsid w:val="00757766"/>
    <w:rsid w:val="00757AE6"/>
    <w:rsid w:val="00757DF1"/>
    <w:rsid w:val="00757E7D"/>
    <w:rsid w:val="00760B1E"/>
    <w:rsid w:val="00760BDA"/>
    <w:rsid w:val="00760F22"/>
    <w:rsid w:val="0076117A"/>
    <w:rsid w:val="007615EB"/>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132"/>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5A3"/>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303"/>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E34"/>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A06"/>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98C"/>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827"/>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A96"/>
    <w:rsid w:val="00824CF0"/>
    <w:rsid w:val="00824E0F"/>
    <w:rsid w:val="008251F7"/>
    <w:rsid w:val="0082559B"/>
    <w:rsid w:val="00825D61"/>
    <w:rsid w:val="00825F1F"/>
    <w:rsid w:val="00825FD2"/>
    <w:rsid w:val="00826077"/>
    <w:rsid w:val="008261D0"/>
    <w:rsid w:val="008263CA"/>
    <w:rsid w:val="008263FF"/>
    <w:rsid w:val="00826600"/>
    <w:rsid w:val="008266C6"/>
    <w:rsid w:val="00826894"/>
    <w:rsid w:val="00826B61"/>
    <w:rsid w:val="00826BFA"/>
    <w:rsid w:val="008272F1"/>
    <w:rsid w:val="00830132"/>
    <w:rsid w:val="0083062A"/>
    <w:rsid w:val="00831E14"/>
    <w:rsid w:val="008323B6"/>
    <w:rsid w:val="0083241A"/>
    <w:rsid w:val="00832664"/>
    <w:rsid w:val="008328F1"/>
    <w:rsid w:val="00832F9F"/>
    <w:rsid w:val="0083351B"/>
    <w:rsid w:val="00833A37"/>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37E93"/>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57F66"/>
    <w:rsid w:val="008606DC"/>
    <w:rsid w:val="008607CE"/>
    <w:rsid w:val="00860DE0"/>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C5E"/>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0F56"/>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8A3"/>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27FF2"/>
    <w:rsid w:val="0093033C"/>
    <w:rsid w:val="00930387"/>
    <w:rsid w:val="00930534"/>
    <w:rsid w:val="0093064D"/>
    <w:rsid w:val="00930D7A"/>
    <w:rsid w:val="00930EB3"/>
    <w:rsid w:val="00930FD6"/>
    <w:rsid w:val="0093163A"/>
    <w:rsid w:val="00931ABB"/>
    <w:rsid w:val="00931C8A"/>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14F"/>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B6C"/>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4F69"/>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BD1"/>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36F"/>
    <w:rsid w:val="009E4761"/>
    <w:rsid w:val="009E4B2D"/>
    <w:rsid w:val="009E4B85"/>
    <w:rsid w:val="009E4C73"/>
    <w:rsid w:val="009E4C9E"/>
    <w:rsid w:val="009E5172"/>
    <w:rsid w:val="009E57A9"/>
    <w:rsid w:val="009E5A3D"/>
    <w:rsid w:val="009E6313"/>
    <w:rsid w:val="009E658B"/>
    <w:rsid w:val="009E6872"/>
    <w:rsid w:val="009E6B82"/>
    <w:rsid w:val="009E701B"/>
    <w:rsid w:val="009E7A38"/>
    <w:rsid w:val="009E7AA0"/>
    <w:rsid w:val="009F0351"/>
    <w:rsid w:val="009F0363"/>
    <w:rsid w:val="009F0708"/>
    <w:rsid w:val="009F0749"/>
    <w:rsid w:val="009F083C"/>
    <w:rsid w:val="009F0D11"/>
    <w:rsid w:val="009F1351"/>
    <w:rsid w:val="009F155A"/>
    <w:rsid w:val="009F16D7"/>
    <w:rsid w:val="009F1B5D"/>
    <w:rsid w:val="009F1E1D"/>
    <w:rsid w:val="009F21F3"/>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17FFE"/>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5D6B"/>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7B4"/>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A6C"/>
    <w:rsid w:val="00A87E01"/>
    <w:rsid w:val="00A907FB"/>
    <w:rsid w:val="00A90F28"/>
    <w:rsid w:val="00A9118C"/>
    <w:rsid w:val="00A9147A"/>
    <w:rsid w:val="00A914F2"/>
    <w:rsid w:val="00A916D2"/>
    <w:rsid w:val="00A91E82"/>
    <w:rsid w:val="00A92726"/>
    <w:rsid w:val="00A92CE6"/>
    <w:rsid w:val="00A92EEF"/>
    <w:rsid w:val="00A93598"/>
    <w:rsid w:val="00A938E2"/>
    <w:rsid w:val="00A9446D"/>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1DB"/>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D7BEF"/>
    <w:rsid w:val="00AE0012"/>
    <w:rsid w:val="00AE0A32"/>
    <w:rsid w:val="00AE0B70"/>
    <w:rsid w:val="00AE1119"/>
    <w:rsid w:val="00AE1884"/>
    <w:rsid w:val="00AE18FD"/>
    <w:rsid w:val="00AE1A90"/>
    <w:rsid w:val="00AE20A5"/>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7C1"/>
    <w:rsid w:val="00AF5F53"/>
    <w:rsid w:val="00AF62A6"/>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559"/>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4DC8"/>
    <w:rsid w:val="00B2503E"/>
    <w:rsid w:val="00B25563"/>
    <w:rsid w:val="00B2613F"/>
    <w:rsid w:val="00B265B3"/>
    <w:rsid w:val="00B26945"/>
    <w:rsid w:val="00B26BD2"/>
    <w:rsid w:val="00B2795A"/>
    <w:rsid w:val="00B27B49"/>
    <w:rsid w:val="00B27C8C"/>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887"/>
    <w:rsid w:val="00B37BFE"/>
    <w:rsid w:val="00B401C7"/>
    <w:rsid w:val="00B40A75"/>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5F61"/>
    <w:rsid w:val="00B462DA"/>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3CBF"/>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78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0C8"/>
    <w:rsid w:val="00BB47A2"/>
    <w:rsid w:val="00BB4846"/>
    <w:rsid w:val="00BB49FE"/>
    <w:rsid w:val="00BB4CA9"/>
    <w:rsid w:val="00BB5315"/>
    <w:rsid w:val="00BB5A75"/>
    <w:rsid w:val="00BB5B58"/>
    <w:rsid w:val="00BB5DD1"/>
    <w:rsid w:val="00BB6006"/>
    <w:rsid w:val="00BB6D84"/>
    <w:rsid w:val="00BB7261"/>
    <w:rsid w:val="00BB72AE"/>
    <w:rsid w:val="00BB7667"/>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60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D0B"/>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C"/>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55B"/>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C0"/>
    <w:rsid w:val="00C12FFD"/>
    <w:rsid w:val="00C13A71"/>
    <w:rsid w:val="00C13C97"/>
    <w:rsid w:val="00C13D76"/>
    <w:rsid w:val="00C14C9F"/>
    <w:rsid w:val="00C15171"/>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93D"/>
    <w:rsid w:val="00C35B95"/>
    <w:rsid w:val="00C36260"/>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4ED5"/>
    <w:rsid w:val="00C55B57"/>
    <w:rsid w:val="00C55E38"/>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14C"/>
    <w:rsid w:val="00C74320"/>
    <w:rsid w:val="00C74627"/>
    <w:rsid w:val="00C748AD"/>
    <w:rsid w:val="00C748AE"/>
    <w:rsid w:val="00C74945"/>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A7C3A"/>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9EF"/>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6C7"/>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08C"/>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86"/>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6E9"/>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878"/>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0AAB"/>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4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002"/>
    <w:rsid w:val="00D91229"/>
    <w:rsid w:val="00D91922"/>
    <w:rsid w:val="00D91ACE"/>
    <w:rsid w:val="00D91C9C"/>
    <w:rsid w:val="00D9203E"/>
    <w:rsid w:val="00D926B0"/>
    <w:rsid w:val="00D92A80"/>
    <w:rsid w:val="00D936D1"/>
    <w:rsid w:val="00D93C9E"/>
    <w:rsid w:val="00D94045"/>
    <w:rsid w:val="00D94279"/>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5266"/>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3D7"/>
    <w:rsid w:val="00DB3904"/>
    <w:rsid w:val="00DB398A"/>
    <w:rsid w:val="00DB3BE3"/>
    <w:rsid w:val="00DB4261"/>
    <w:rsid w:val="00DB451E"/>
    <w:rsid w:val="00DB4E12"/>
    <w:rsid w:val="00DB5010"/>
    <w:rsid w:val="00DB5A23"/>
    <w:rsid w:val="00DB63EA"/>
    <w:rsid w:val="00DB6832"/>
    <w:rsid w:val="00DB6855"/>
    <w:rsid w:val="00DB6E61"/>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958"/>
    <w:rsid w:val="00DC7AB8"/>
    <w:rsid w:val="00DC7B8A"/>
    <w:rsid w:val="00DD0009"/>
    <w:rsid w:val="00DD3146"/>
    <w:rsid w:val="00DD4539"/>
    <w:rsid w:val="00DD47D3"/>
    <w:rsid w:val="00DD4901"/>
    <w:rsid w:val="00DD54D3"/>
    <w:rsid w:val="00DD5715"/>
    <w:rsid w:val="00DD5AC2"/>
    <w:rsid w:val="00DD5F80"/>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164"/>
    <w:rsid w:val="00DF6433"/>
    <w:rsid w:val="00DF6B01"/>
    <w:rsid w:val="00DF70B1"/>
    <w:rsid w:val="00DF7DF2"/>
    <w:rsid w:val="00E006C3"/>
    <w:rsid w:val="00E0139B"/>
    <w:rsid w:val="00E017C5"/>
    <w:rsid w:val="00E01A99"/>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1EE"/>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2AC7"/>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2C7"/>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63"/>
    <w:rsid w:val="00E47297"/>
    <w:rsid w:val="00E47576"/>
    <w:rsid w:val="00E47988"/>
    <w:rsid w:val="00E47FA4"/>
    <w:rsid w:val="00E5026C"/>
    <w:rsid w:val="00E504E1"/>
    <w:rsid w:val="00E50E82"/>
    <w:rsid w:val="00E51843"/>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933"/>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885"/>
    <w:rsid w:val="00E85D4E"/>
    <w:rsid w:val="00E85F87"/>
    <w:rsid w:val="00E86001"/>
    <w:rsid w:val="00E8755A"/>
    <w:rsid w:val="00E8795B"/>
    <w:rsid w:val="00E87F43"/>
    <w:rsid w:val="00E90A65"/>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6251"/>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6E"/>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177"/>
    <w:rsid w:val="00EB4210"/>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47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5AC"/>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95D"/>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6FB0"/>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74C"/>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55F"/>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306"/>
    <w:rsid w:val="00F74439"/>
    <w:rsid w:val="00F74547"/>
    <w:rsid w:val="00F746FE"/>
    <w:rsid w:val="00F747C7"/>
    <w:rsid w:val="00F752F3"/>
    <w:rsid w:val="00F755CC"/>
    <w:rsid w:val="00F756A9"/>
    <w:rsid w:val="00F76A0C"/>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9B5"/>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415"/>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C70"/>
    <w:rsid w:val="00FF0E78"/>
    <w:rsid w:val="00FF112D"/>
    <w:rsid w:val="00FF1C10"/>
    <w:rsid w:val="00FF1C17"/>
    <w:rsid w:val="00FF1DEC"/>
    <w:rsid w:val="00FF2D72"/>
    <w:rsid w:val="00FF31A9"/>
    <w:rsid w:val="00FF3496"/>
    <w:rsid w:val="00FF35DB"/>
    <w:rsid w:val="00FF3F2F"/>
    <w:rsid w:val="00FF4163"/>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Bullet List,FooterText,numbered,Paragraphe de liste1,Bulletr List Paragraph,列出段落,列出段落1,List Paragraph2,Lista viñetas,Ha,HOJA"/>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Bullet List Car,FooterText Car,numbered Car,Paragraphe de liste1 Car,Bulletr List Paragraph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customStyle="1" w:styleId="msonormal0">
    <w:name w:val="msonormal"/>
    <w:basedOn w:val="Normal"/>
    <w:rsid w:val="005A0BA4"/>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paragraph" w:customStyle="1" w:styleId="xl65">
    <w:name w:val="xl65"/>
    <w:basedOn w:val="Normal"/>
    <w:rsid w:val="005A0BA4"/>
    <w:pP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24"/>
      <w:szCs w:val="24"/>
      <w:lang w:eastAsia="es-CO"/>
    </w:rPr>
  </w:style>
  <w:style w:type="paragraph" w:customStyle="1" w:styleId="xl66">
    <w:name w:val="xl66"/>
    <w:basedOn w:val="Normal"/>
    <w:rsid w:val="005A0BA4"/>
    <w:pP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24"/>
      <w:szCs w:val="24"/>
      <w:lang w:eastAsia="es-CO"/>
    </w:rPr>
  </w:style>
  <w:style w:type="paragraph" w:customStyle="1" w:styleId="xl67">
    <w:name w:val="xl67"/>
    <w:basedOn w:val="Normal"/>
    <w:rsid w:val="005A0BA4"/>
    <w:pPr>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jc w:val="center"/>
      <w:textAlignment w:val="center"/>
    </w:pPr>
    <w:rPr>
      <w:rFonts w:ascii="Roboto" w:eastAsia="Times New Roman" w:hAnsi="Roboto" w:cs="Times New Roman"/>
      <w:color w:val="212529"/>
      <w:sz w:val="16"/>
      <w:szCs w:val="16"/>
      <w:lang w:eastAsia="es-CO"/>
    </w:rPr>
  </w:style>
  <w:style w:type="paragraph" w:customStyle="1" w:styleId="xl68">
    <w:name w:val="xl68"/>
    <w:basedOn w:val="Normal"/>
    <w:rsid w:val="005A0BA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6"/>
      <w:szCs w:val="16"/>
      <w:lang w:eastAsia="es-CO"/>
    </w:rPr>
  </w:style>
  <w:style w:type="paragraph" w:customStyle="1" w:styleId="xl69">
    <w:name w:val="xl69"/>
    <w:basedOn w:val="Normal"/>
    <w:rsid w:val="005A0BA4"/>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70">
    <w:name w:val="xl70"/>
    <w:basedOn w:val="Normal"/>
    <w:rsid w:val="005A0BA4"/>
    <w:pPr>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71">
    <w:name w:val="xl71"/>
    <w:basedOn w:val="Normal"/>
    <w:rsid w:val="005A0BA4"/>
    <w:pPr>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6"/>
      <w:szCs w:val="16"/>
      <w:lang w:eastAsia="es-CO"/>
    </w:rPr>
  </w:style>
  <w:style w:type="paragraph" w:customStyle="1" w:styleId="xl72">
    <w:name w:val="xl72"/>
    <w:basedOn w:val="Normal"/>
    <w:rsid w:val="005A0BA4"/>
    <w:pP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6"/>
      <w:szCs w:val="16"/>
      <w:lang w:eastAsia="es-CO"/>
    </w:rPr>
  </w:style>
  <w:style w:type="paragraph" w:customStyle="1" w:styleId="xl73">
    <w:name w:val="xl73"/>
    <w:basedOn w:val="Normal"/>
    <w:rsid w:val="005A0BA4"/>
    <w:pPr>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jc w:val="center"/>
      <w:textAlignment w:val="center"/>
    </w:pPr>
    <w:rPr>
      <w:rFonts w:ascii="Roboto" w:eastAsia="Times New Roman" w:hAnsi="Roboto" w:cs="Times New Roman"/>
      <w:color w:val="212529"/>
      <w:sz w:val="16"/>
      <w:szCs w:val="16"/>
      <w:lang w:eastAsia="es-CO"/>
    </w:rPr>
  </w:style>
  <w:style w:type="paragraph" w:customStyle="1" w:styleId="xl74">
    <w:name w:val="xl74"/>
    <w:basedOn w:val="Normal"/>
    <w:rsid w:val="005A0BA4"/>
    <w:pPr>
      <w:pBdr>
        <w:top w:val="single" w:sz="4" w:space="0" w:color="auto"/>
        <w:left w:val="single" w:sz="4" w:space="0" w:color="auto"/>
        <w:bottom w:val="single" w:sz="4" w:space="0" w:color="auto"/>
        <w:right w:val="single" w:sz="4" w:space="0" w:color="auto"/>
      </w:pBdr>
      <w:shd w:val="clear" w:color="000000" w:fill="F4B084"/>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5">
    <w:name w:val="xl75"/>
    <w:basedOn w:val="Normal"/>
    <w:rsid w:val="005A0BA4"/>
    <w:pPr>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6">
    <w:name w:val="xl76"/>
    <w:basedOn w:val="Normal"/>
    <w:rsid w:val="005A0BA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7">
    <w:name w:val="xl77"/>
    <w:basedOn w:val="Normal"/>
    <w:rsid w:val="005A0BA4"/>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8">
    <w:name w:val="xl78"/>
    <w:basedOn w:val="Normal"/>
    <w:rsid w:val="005A0BA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Roboto" w:eastAsia="Times New Roman" w:hAnsi="Roboto" w:cs="Times New Roman"/>
      <w:color w:val="212529"/>
      <w:sz w:val="16"/>
      <w:szCs w:val="16"/>
      <w:lang w:eastAsia="es-CO"/>
    </w:rPr>
  </w:style>
  <w:style w:type="paragraph" w:customStyle="1" w:styleId="xl79">
    <w:name w:val="xl79"/>
    <w:basedOn w:val="Normal"/>
    <w:rsid w:val="005A0BA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80">
    <w:name w:val="xl80"/>
    <w:basedOn w:val="Normal"/>
    <w:rsid w:val="005A0BA4"/>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81">
    <w:name w:val="xl81"/>
    <w:basedOn w:val="Normal"/>
    <w:rsid w:val="005A0BA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center"/>
    </w:pPr>
    <w:rPr>
      <w:rFonts w:ascii="Roboto" w:eastAsia="Times New Roman" w:hAnsi="Roboto" w:cs="Times New Roman"/>
      <w:color w:val="007BFF"/>
      <w:sz w:val="16"/>
      <w:szCs w:val="16"/>
      <w:lang w:eastAsia="es-CO"/>
    </w:rPr>
  </w:style>
  <w:style w:type="paragraph" w:customStyle="1" w:styleId="xl63">
    <w:name w:val="xl63"/>
    <w:basedOn w:val="Normal"/>
    <w:rsid w:val="005A0BA4"/>
    <w:pPr>
      <w:shd w:val="clear" w:color="000000" w:fill="FFFFFF"/>
      <w:autoSpaceDE/>
      <w:autoSpaceDN/>
      <w:adjustRightInd/>
      <w:spacing w:before="100" w:beforeAutospacing="1" w:after="100" w:afterAutospacing="1"/>
      <w:jc w:val="left"/>
    </w:pPr>
    <w:rPr>
      <w:rFonts w:ascii="Times New Roman" w:eastAsia="Times New Roman" w:hAnsi="Times New Roman" w:cs="Times New Roman"/>
      <w:color w:val="auto"/>
      <w:sz w:val="28"/>
      <w:szCs w:val="28"/>
      <w:lang w:eastAsia="es-CO"/>
    </w:rPr>
  </w:style>
  <w:style w:type="paragraph" w:customStyle="1" w:styleId="xl64">
    <w:name w:val="xl64"/>
    <w:basedOn w:val="Normal"/>
    <w:rsid w:val="005A0BA4"/>
    <w:pPr>
      <w:pBdr>
        <w:top w:val="single" w:sz="4" w:space="0" w:color="auto"/>
        <w:left w:val="single" w:sz="4" w:space="0" w:color="auto"/>
        <w:bottom w:val="single" w:sz="4" w:space="0" w:color="auto"/>
        <w:right w:val="single" w:sz="4" w:space="0" w:color="auto"/>
      </w:pBdr>
      <w:shd w:val="clear" w:color="000000" w:fill="9BC2E6"/>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8"/>
      <w:szCs w:val="18"/>
      <w:lang w:eastAsia="es-CO"/>
    </w:rPr>
  </w:style>
  <w:style w:type="character" w:customStyle="1" w:styleId="xxcontentpasted2">
    <w:name w:val="x_x_contentpasted2"/>
    <w:basedOn w:val="Fuentedeprrafopredeter"/>
    <w:rsid w:val="00247BA9"/>
  </w:style>
  <w:style w:type="character" w:customStyle="1" w:styleId="xxcontentpasted3">
    <w:name w:val="x_x_contentpasted3"/>
    <w:basedOn w:val="Fuentedeprrafopredeter"/>
    <w:rsid w:val="00247BA9"/>
  </w:style>
  <w:style w:type="character" w:customStyle="1" w:styleId="xxcontentpasted4">
    <w:name w:val="x_x_contentpasted4"/>
    <w:basedOn w:val="Fuentedeprrafopredeter"/>
    <w:rsid w:val="00247BA9"/>
  </w:style>
  <w:style w:type="character" w:customStyle="1" w:styleId="xxcontentpasted5">
    <w:name w:val="x_x_contentpasted5"/>
    <w:basedOn w:val="Fuentedeprrafopredeter"/>
    <w:rsid w:val="00247BA9"/>
  </w:style>
  <w:style w:type="character" w:customStyle="1" w:styleId="xxcontentpasted6">
    <w:name w:val="x_x_contentpasted6"/>
    <w:basedOn w:val="Fuentedeprrafopredeter"/>
    <w:rsid w:val="00247BA9"/>
  </w:style>
  <w:style w:type="character" w:customStyle="1" w:styleId="xxcontentpasted7">
    <w:name w:val="x_x_contentpasted7"/>
    <w:basedOn w:val="Fuentedeprrafopredeter"/>
    <w:rsid w:val="00247BA9"/>
  </w:style>
  <w:style w:type="character" w:customStyle="1" w:styleId="xxcontentpasted8">
    <w:name w:val="x_x_contentpasted8"/>
    <w:basedOn w:val="Fuentedeprrafopredeter"/>
    <w:rsid w:val="00247BA9"/>
  </w:style>
  <w:style w:type="character" w:customStyle="1" w:styleId="xxcontentpasted0">
    <w:name w:val="x_x_contentpasted0"/>
    <w:basedOn w:val="Fuentedeprrafopredeter"/>
    <w:rsid w:val="00247BA9"/>
  </w:style>
  <w:style w:type="table" w:styleId="Tablaconcuadrculaclara">
    <w:name w:val="Grid Table Light"/>
    <w:basedOn w:val="Tablanormal"/>
    <w:uiPriority w:val="40"/>
    <w:rsid w:val="00EB421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fasis">
    <w:name w:val="Emphasis"/>
    <w:basedOn w:val="Fuentedeprrafopredeter"/>
    <w:uiPriority w:val="20"/>
    <w:qFormat/>
    <w:rsid w:val="00F5074C"/>
    <w:rPr>
      <w:i/>
      <w:iCs/>
    </w:rPr>
  </w:style>
  <w:style w:type="paragraph" w:styleId="Ttulo">
    <w:name w:val="Title"/>
    <w:basedOn w:val="Normal"/>
    <w:next w:val="Normal"/>
    <w:link w:val="TtuloCar"/>
    <w:qFormat/>
    <w:rsid w:val="00E32AC7"/>
    <w:pPr>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rsid w:val="00E32AC7"/>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06999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04538951">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59850247">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195973891">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60336349">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82157638">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5769596">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32031244">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18524561">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36755596">
      <w:bodyDiv w:val="1"/>
      <w:marLeft w:val="0"/>
      <w:marRight w:val="0"/>
      <w:marTop w:val="0"/>
      <w:marBottom w:val="0"/>
      <w:divBdr>
        <w:top w:val="none" w:sz="0" w:space="0" w:color="auto"/>
        <w:left w:val="none" w:sz="0" w:space="0" w:color="auto"/>
        <w:bottom w:val="none" w:sz="0" w:space="0" w:color="auto"/>
        <w:right w:val="none" w:sz="0" w:space="0" w:color="auto"/>
      </w:divBdr>
    </w:div>
    <w:div w:id="446512385">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67364429">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6628706">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4115121">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1009606">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13782204">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20664451">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093286159">
      <w:bodyDiv w:val="1"/>
      <w:marLeft w:val="0"/>
      <w:marRight w:val="0"/>
      <w:marTop w:val="0"/>
      <w:marBottom w:val="0"/>
      <w:divBdr>
        <w:top w:val="none" w:sz="0" w:space="0" w:color="auto"/>
        <w:left w:val="none" w:sz="0" w:space="0" w:color="auto"/>
        <w:bottom w:val="none" w:sz="0" w:space="0" w:color="auto"/>
        <w:right w:val="none" w:sz="0" w:space="0" w:color="auto"/>
      </w:divBdr>
    </w:div>
    <w:div w:id="11053415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2292367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43548186">
      <w:bodyDiv w:val="1"/>
      <w:marLeft w:val="0"/>
      <w:marRight w:val="0"/>
      <w:marTop w:val="0"/>
      <w:marBottom w:val="0"/>
      <w:divBdr>
        <w:top w:val="none" w:sz="0" w:space="0" w:color="auto"/>
        <w:left w:val="none" w:sz="0" w:space="0" w:color="auto"/>
        <w:bottom w:val="none" w:sz="0" w:space="0" w:color="auto"/>
        <w:right w:val="none" w:sz="0" w:space="0" w:color="auto"/>
      </w:divBdr>
    </w:div>
    <w:div w:id="1153109337">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7933954">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289164057">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11134999">
      <w:bodyDiv w:val="1"/>
      <w:marLeft w:val="0"/>
      <w:marRight w:val="0"/>
      <w:marTop w:val="0"/>
      <w:marBottom w:val="0"/>
      <w:divBdr>
        <w:top w:val="none" w:sz="0" w:space="0" w:color="auto"/>
        <w:left w:val="none" w:sz="0" w:space="0" w:color="auto"/>
        <w:bottom w:val="none" w:sz="0" w:space="0" w:color="auto"/>
        <w:right w:val="none" w:sz="0" w:space="0" w:color="auto"/>
      </w:divBdr>
    </w:div>
    <w:div w:id="131170989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25766310">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415655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25170322">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37696223">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37493144">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35564043">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899898957">
      <w:bodyDiv w:val="1"/>
      <w:marLeft w:val="0"/>
      <w:marRight w:val="0"/>
      <w:marTop w:val="0"/>
      <w:marBottom w:val="0"/>
      <w:divBdr>
        <w:top w:val="none" w:sz="0" w:space="0" w:color="auto"/>
        <w:left w:val="none" w:sz="0" w:space="0" w:color="auto"/>
        <w:bottom w:val="none" w:sz="0" w:space="0" w:color="auto"/>
        <w:right w:val="none" w:sz="0" w:space="0" w:color="auto"/>
      </w:divBdr>
    </w:div>
    <w:div w:id="1900823167">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26110196">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1982878000">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34265955">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3745939">
      <w:bodyDiv w:val="1"/>
      <w:marLeft w:val="0"/>
      <w:marRight w:val="0"/>
      <w:marTop w:val="0"/>
      <w:marBottom w:val="0"/>
      <w:divBdr>
        <w:top w:val="none" w:sz="0" w:space="0" w:color="auto"/>
        <w:left w:val="none" w:sz="0" w:space="0" w:color="auto"/>
        <w:bottom w:val="none" w:sz="0" w:space="0" w:color="auto"/>
        <w:right w:val="none" w:sz="0" w:space="0" w:color="auto"/>
      </w:divBdr>
      <w:divsChild>
        <w:div w:id="1974209500">
          <w:marLeft w:val="0"/>
          <w:marRight w:val="0"/>
          <w:marTop w:val="0"/>
          <w:marBottom w:val="0"/>
          <w:divBdr>
            <w:top w:val="none" w:sz="0" w:space="0" w:color="auto"/>
            <w:left w:val="none" w:sz="0" w:space="0" w:color="auto"/>
            <w:bottom w:val="none" w:sz="0" w:space="0" w:color="auto"/>
            <w:right w:val="none" w:sz="0" w:space="0" w:color="auto"/>
          </w:divBdr>
        </w:div>
        <w:div w:id="248344896">
          <w:marLeft w:val="0"/>
          <w:marRight w:val="0"/>
          <w:marTop w:val="0"/>
          <w:marBottom w:val="0"/>
          <w:divBdr>
            <w:top w:val="none" w:sz="0" w:space="0" w:color="auto"/>
            <w:left w:val="none" w:sz="0" w:space="0" w:color="auto"/>
            <w:bottom w:val="none" w:sz="0" w:space="0" w:color="auto"/>
            <w:right w:val="none" w:sz="0" w:space="0" w:color="auto"/>
          </w:divBdr>
        </w:div>
        <w:div w:id="1675454564">
          <w:marLeft w:val="0"/>
          <w:marRight w:val="0"/>
          <w:marTop w:val="0"/>
          <w:marBottom w:val="0"/>
          <w:divBdr>
            <w:top w:val="none" w:sz="0" w:space="0" w:color="auto"/>
            <w:left w:val="none" w:sz="0" w:space="0" w:color="auto"/>
            <w:bottom w:val="none" w:sz="0" w:space="0" w:color="auto"/>
            <w:right w:val="none" w:sz="0" w:space="0" w:color="auto"/>
          </w:divBdr>
          <w:divsChild>
            <w:div w:id="1077022726">
              <w:marLeft w:val="0"/>
              <w:marRight w:val="0"/>
              <w:marTop w:val="0"/>
              <w:marBottom w:val="0"/>
              <w:divBdr>
                <w:top w:val="none" w:sz="0" w:space="0" w:color="auto"/>
                <w:left w:val="none" w:sz="0" w:space="0" w:color="auto"/>
                <w:bottom w:val="none" w:sz="0" w:space="0" w:color="auto"/>
                <w:right w:val="none" w:sz="0" w:space="0" w:color="auto"/>
              </w:divBdr>
            </w:div>
            <w:div w:id="1294824241">
              <w:marLeft w:val="0"/>
              <w:marRight w:val="0"/>
              <w:marTop w:val="0"/>
              <w:marBottom w:val="0"/>
              <w:divBdr>
                <w:top w:val="none" w:sz="0" w:space="0" w:color="auto"/>
                <w:left w:val="none" w:sz="0" w:space="0" w:color="auto"/>
                <w:bottom w:val="none" w:sz="0" w:space="0" w:color="auto"/>
                <w:right w:val="none" w:sz="0" w:space="0" w:color="auto"/>
              </w:divBdr>
            </w:div>
            <w:div w:id="1514690402">
              <w:marLeft w:val="0"/>
              <w:marRight w:val="0"/>
              <w:marTop w:val="0"/>
              <w:marBottom w:val="0"/>
              <w:divBdr>
                <w:top w:val="none" w:sz="0" w:space="0" w:color="auto"/>
                <w:left w:val="none" w:sz="0" w:space="0" w:color="auto"/>
                <w:bottom w:val="none" w:sz="0" w:space="0" w:color="auto"/>
                <w:right w:val="none" w:sz="0" w:space="0" w:color="auto"/>
              </w:divBdr>
            </w:div>
            <w:div w:id="1954707046">
              <w:marLeft w:val="0"/>
              <w:marRight w:val="0"/>
              <w:marTop w:val="0"/>
              <w:marBottom w:val="0"/>
              <w:divBdr>
                <w:top w:val="none" w:sz="0" w:space="0" w:color="auto"/>
                <w:left w:val="none" w:sz="0" w:space="0" w:color="auto"/>
                <w:bottom w:val="none" w:sz="0" w:space="0" w:color="auto"/>
                <w:right w:val="none" w:sz="0" w:space="0" w:color="auto"/>
              </w:divBdr>
            </w:div>
            <w:div w:id="1477575228">
              <w:marLeft w:val="0"/>
              <w:marRight w:val="0"/>
              <w:marTop w:val="0"/>
              <w:marBottom w:val="0"/>
              <w:divBdr>
                <w:top w:val="none" w:sz="0" w:space="0" w:color="auto"/>
                <w:left w:val="none" w:sz="0" w:space="0" w:color="auto"/>
                <w:bottom w:val="none" w:sz="0" w:space="0" w:color="auto"/>
                <w:right w:val="none" w:sz="0" w:space="0" w:color="auto"/>
              </w:divBdr>
            </w:div>
            <w:div w:id="1301770058">
              <w:marLeft w:val="0"/>
              <w:marRight w:val="0"/>
              <w:marTop w:val="0"/>
              <w:marBottom w:val="0"/>
              <w:divBdr>
                <w:top w:val="none" w:sz="0" w:space="0" w:color="auto"/>
                <w:left w:val="none" w:sz="0" w:space="0" w:color="auto"/>
                <w:bottom w:val="none" w:sz="0" w:space="0" w:color="auto"/>
                <w:right w:val="none" w:sz="0" w:space="0" w:color="auto"/>
              </w:divBdr>
            </w:div>
            <w:div w:id="437257996">
              <w:marLeft w:val="0"/>
              <w:marRight w:val="0"/>
              <w:marTop w:val="0"/>
              <w:marBottom w:val="0"/>
              <w:divBdr>
                <w:top w:val="none" w:sz="0" w:space="0" w:color="auto"/>
                <w:left w:val="none" w:sz="0" w:space="0" w:color="auto"/>
                <w:bottom w:val="none" w:sz="0" w:space="0" w:color="auto"/>
                <w:right w:val="none" w:sz="0" w:space="0" w:color="auto"/>
              </w:divBdr>
            </w:div>
            <w:div w:id="2015106385">
              <w:marLeft w:val="0"/>
              <w:marRight w:val="0"/>
              <w:marTop w:val="0"/>
              <w:marBottom w:val="0"/>
              <w:divBdr>
                <w:top w:val="none" w:sz="0" w:space="0" w:color="auto"/>
                <w:left w:val="none" w:sz="0" w:space="0" w:color="auto"/>
                <w:bottom w:val="none" w:sz="0" w:space="0" w:color="auto"/>
                <w:right w:val="none" w:sz="0" w:space="0" w:color="auto"/>
              </w:divBdr>
              <w:divsChild>
                <w:div w:id="1476948326">
                  <w:marLeft w:val="0"/>
                  <w:marRight w:val="0"/>
                  <w:marTop w:val="0"/>
                  <w:marBottom w:val="0"/>
                  <w:divBdr>
                    <w:top w:val="none" w:sz="0" w:space="0" w:color="auto"/>
                    <w:left w:val="none" w:sz="0" w:space="0" w:color="auto"/>
                    <w:bottom w:val="none" w:sz="0" w:space="0" w:color="auto"/>
                    <w:right w:val="none" w:sz="0" w:space="0" w:color="auto"/>
                  </w:divBdr>
                  <w:divsChild>
                    <w:div w:id="16275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ssf.gov.co/web/guest/informes-de-softwate"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mailto:ssf@ssf.gov.co" TargetMode="External"/><Relationship Id="rId7" Type="http://schemas.openxmlformats.org/officeDocument/2006/relationships/image" Target="media/image15.png"/><Relationship Id="rId2" Type="http://schemas.openxmlformats.org/officeDocument/2006/relationships/hyperlink" Target="http://www.ssf.gov.co/" TargetMode="External"/><Relationship Id="rId1" Type="http://schemas.openxmlformats.org/officeDocument/2006/relationships/image" Target="media/image11.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7D36D9-079F-4828-B211-904FC54D2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1</TotalTime>
  <Pages>4</Pages>
  <Words>897</Words>
  <Characters>4938</Characters>
  <Application>Microsoft Office Word</Application>
  <DocSecurity>0</DocSecurity>
  <Lines>41</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Monica Gicella Ruiz Soto</cp:lastModifiedBy>
  <cp:revision>2</cp:revision>
  <cp:lastPrinted>2020-02-12T16:33:00Z</cp:lastPrinted>
  <dcterms:created xsi:type="dcterms:W3CDTF">2025-03-11T20:20:00Z</dcterms:created>
  <dcterms:modified xsi:type="dcterms:W3CDTF">2025-03-11T20:20:00Z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