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B73DFEB" w14:textId="2936D76B" w:rsidR="00850663" w:rsidRPr="00B17340" w:rsidRDefault="00850663" w:rsidP="00850663">
      <w:pPr>
        <w:spacing w:after="0" w:line="240" w:lineRule="auto"/>
        <w:ind w:left="720"/>
        <w:rPr>
          <w:rFonts w:ascii="Arial" w:eastAsia="Times New Roman" w:hAnsi="Arial" w:cs="Arial"/>
          <w:b/>
          <w:bCs/>
          <w:lang w:val="es-ES" w:eastAsia="es-ES"/>
        </w:rPr>
      </w:pPr>
      <w:r w:rsidRPr="00B17340">
        <w:rPr>
          <w:noProof/>
          <w:lang w:eastAsia="es-CO"/>
        </w:rPr>
        <mc:AlternateContent>
          <mc:Choice Requires="wpg">
            <w:drawing>
              <wp:anchor distT="0" distB="0" distL="114300" distR="114300" simplePos="0" relativeHeight="251659264" behindDoc="0" locked="0" layoutInCell="0" allowOverlap="1" wp14:anchorId="3F117F05" wp14:editId="31948173">
                <wp:simplePos x="0" y="0"/>
                <wp:positionH relativeFrom="page">
                  <wp:posOffset>4410075</wp:posOffset>
                </wp:positionH>
                <wp:positionV relativeFrom="page">
                  <wp:posOffset>1609725</wp:posOffset>
                </wp:positionV>
                <wp:extent cx="3267075" cy="8362950"/>
                <wp:effectExtent l="0" t="0" r="9525" b="0"/>
                <wp:wrapNone/>
                <wp:docPr id="6" name="Grupo 6"/>
                <wp:cNvGraphicFramePr/>
                <a:graphic xmlns:a="http://schemas.openxmlformats.org/drawingml/2006/main">
                  <a:graphicData uri="http://schemas.microsoft.com/office/word/2010/wordprocessingGroup">
                    <wpg:wgp>
                      <wpg:cNvGrpSpPr/>
                      <wpg:grpSpPr bwMode="auto">
                        <a:xfrm>
                          <a:off x="0" y="0"/>
                          <a:ext cx="3267075" cy="8362950"/>
                          <a:chOff x="0" y="0"/>
                          <a:chExt cx="4999" cy="15840"/>
                        </a:xfrm>
                      </wpg:grpSpPr>
                      <wps:wsp>
                        <wps:cNvPr id="19" name="Rectangle 365"/>
                        <wps:cNvSpPr>
                          <a:spLocks noChangeArrowheads="1"/>
                        </wps:cNvSpPr>
                        <wps:spPr bwMode="auto">
                          <a:xfrm>
                            <a:off x="0" y="0"/>
                            <a:ext cx="4999"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0" name="Rectangle 367"/>
                        <wps:cNvSpPr>
                          <a:spLocks noChangeArrowheads="1"/>
                        </wps:cNvSpPr>
                        <wps:spPr bwMode="auto">
                          <a:xfrm>
                            <a:off x="185" y="304"/>
                            <a:ext cx="4693" cy="2085"/>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6AEF08F" w14:textId="412EDC1C" w:rsidR="00B738DA" w:rsidRDefault="00B738DA" w:rsidP="00850663">
                              <w:pPr>
                                <w:autoSpaceDE w:val="0"/>
                                <w:autoSpaceDN w:val="0"/>
                                <w:adjustRightInd w:val="0"/>
                                <w:spacing w:after="0" w:line="240" w:lineRule="auto"/>
                                <w:jc w:val="center"/>
                                <w:rPr>
                                  <w:rFonts w:ascii="Cambria" w:eastAsia="Times New Roman" w:hAnsi="Cambria"/>
                                  <w:color w:val="FFFFFF"/>
                                  <w:sz w:val="72"/>
                                  <w:szCs w:val="72"/>
                                </w:rPr>
                              </w:pPr>
                              <w:r>
                                <w:rPr>
                                  <w:rFonts w:eastAsia="Times New Roman" w:cs="Arial"/>
                                  <w:b/>
                                  <w:bCs/>
                                  <w:color w:val="FFFFFF"/>
                                  <w:sz w:val="52"/>
                                  <w:szCs w:val="72"/>
                                  <w:lang w:val="es-ES"/>
                                </w:rPr>
                                <w:t>I TRIMESTRE DE 2020</w:t>
                              </w:r>
                            </w:p>
                          </w:txbxContent>
                        </wps:txbx>
                        <wps:bodyPr rot="0" vert="horz" wrap="square" lIns="365760" tIns="182880" rIns="182880" bIns="182880" anchor="b" anchorCtr="0" upright="1">
                          <a:noAutofit/>
                        </wps:bodyPr>
                      </wps:wsp>
                      <wps:wsp>
                        <wps:cNvPr id="21" name="Rectangle 9"/>
                        <wps:cNvSpPr>
                          <a:spLocks noChangeArrowheads="1"/>
                        </wps:cNvSpPr>
                        <wps:spPr bwMode="auto">
                          <a:xfrm>
                            <a:off x="110" y="10384"/>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04F7A30" w14:textId="77777777" w:rsidR="00B738DA" w:rsidRDefault="00B738DA" w:rsidP="00850663">
                              <w:pPr>
                                <w:spacing w:line="360" w:lineRule="auto"/>
                              </w:pPr>
                            </w:p>
                            <w:p w14:paraId="440F4DEB" w14:textId="77777777" w:rsidR="00B738DA" w:rsidRDefault="00B738DA" w:rsidP="00850663">
                              <w:pPr>
                                <w:spacing w:line="360" w:lineRule="auto"/>
                              </w:pPr>
                              <w:r>
                                <w:t>Superintendencia del Subsidio Familiar</w:t>
                              </w:r>
                            </w:p>
                            <w:p w14:paraId="1A2CF8FB" w14:textId="77777777" w:rsidR="00B738DA" w:rsidRDefault="00B738DA" w:rsidP="00850663">
                              <w:pPr>
                                <w:spacing w:line="360" w:lineRule="auto"/>
                              </w:pPr>
                              <w:r>
                                <w:t>Oficina Protección al Usuario</w:t>
                              </w:r>
                            </w:p>
                            <w:p w14:paraId="4A586909" w14:textId="77777777" w:rsidR="00B738DA" w:rsidRDefault="00B738DA" w:rsidP="00850663">
                              <w:pPr>
                                <w:spacing w:line="360" w:lineRule="auto"/>
                              </w:pPr>
                              <w:r>
                                <w:t xml:space="preserve">En Bogotá 3487777 / PBX: 3487800                                                                                                                                            </w:t>
                              </w:r>
                            </w:p>
                            <w:p w14:paraId="3CC24C6C" w14:textId="77777777" w:rsidR="00B738DA" w:rsidRDefault="00B738DA" w:rsidP="00850663">
                              <w:pPr>
                                <w:spacing w:line="360" w:lineRule="auto"/>
                                <w:rPr>
                                  <w:color w:val="FFFFFF"/>
                                </w:rPr>
                              </w:pPr>
                              <w:r>
                                <w:t>Bogotá D.C., Colombia                                                                                             www.ssf.gov.co - e-mail: ssf@ssf.gov.co</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F117F05" id="Grupo 6" o:spid="_x0000_s1026" style="position:absolute;left:0;text-align:left;margin-left:347.25pt;margin-top:126.75pt;width:257.25pt;height:658.5pt;z-index:251659264;mso-position-horizontal-relative:page;mso-position-vertical-relative:page" coordsize="4999,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" o:allowincell="f">
                <v:rect id="Rectangle 365" o:spid="_x0000_s1027" style="position:absolute;width:4999;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" fillcolor="#1b8bd4" stroked="f" strokecolor="#d8d8d8"/>
                <v:rect id="Rectangle 367" o:spid="_x0000_s1028" style="position:absolute;left:185;top:304;width:4693;height:20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" filled="f" stroked="f" strokecolor="white" strokeweight="1pt">
                  <v:fill opacity="52428f"/>
                  <v:textbox inset="28.8pt,14.4pt,14.4pt,14.4pt">
                    <w:txbxContent>
                      <w:p w14:paraId="46AEF08F" w14:textId="412EDC1C" w:rsidR="00B738DA" w:rsidRDefault="00B738DA" w:rsidP="00850663">
                        <w:pPr>
                          <w:autoSpaceDE w:val="0"/>
                          <w:autoSpaceDN w:val="0"/>
                          <w:adjustRightInd w:val="0"/>
                          <w:spacing w:after="0" w:line="240" w:lineRule="auto"/>
                          <w:jc w:val="center"/>
                          <w:rPr>
                            <w:rFonts w:ascii="Cambria" w:eastAsia="Times New Roman" w:hAnsi="Cambria"/>
                            <w:color w:val="FFFFFF"/>
                            <w:sz w:val="72"/>
                            <w:szCs w:val="72"/>
                          </w:rPr>
                        </w:pPr>
                        <w:r>
                          <w:rPr>
                            <w:rFonts w:eastAsia="Times New Roman" w:cs="Arial"/>
                            <w:b/>
                            <w:bCs/>
                            <w:color w:val="FFFFFF"/>
                            <w:sz w:val="52"/>
                            <w:szCs w:val="72"/>
                            <w:lang w:val="es-ES"/>
                          </w:rPr>
                          <w:t>I TRIMESTRE DE 2020</w:t>
                        </w:r>
                      </w:p>
                    </w:txbxContent>
                  </v:textbox>
                </v:rect>
                <v:rect id="Rectangle 9" o:spid="_x0000_s1029" style="position:absolute;left:110;top:10384;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" filled="f" stroked="f" strokecolor="white" strokeweight="1pt">
                  <v:fill opacity="52428f"/>
                  <v:textbox inset="28.8pt,14.4pt,14.4pt,14.4pt">
                    <w:txbxContent>
                      <w:p w14:paraId="404F7A30" w14:textId="77777777" w:rsidR="00B738DA" w:rsidRDefault="00B738DA" w:rsidP="00850663">
                        <w:pPr>
                          <w:spacing w:line="360" w:lineRule="auto"/>
                        </w:pPr>
                      </w:p>
                      <w:p w14:paraId="440F4DEB" w14:textId="77777777" w:rsidR="00B738DA" w:rsidRDefault="00B738DA" w:rsidP="00850663">
                        <w:pPr>
                          <w:spacing w:line="360" w:lineRule="auto"/>
                        </w:pPr>
                        <w:r>
                          <w:t>Superintendencia del Subsidio Familiar</w:t>
                        </w:r>
                      </w:p>
                      <w:p w14:paraId="1A2CF8FB" w14:textId="77777777" w:rsidR="00B738DA" w:rsidRDefault="00B738DA" w:rsidP="00850663">
                        <w:pPr>
                          <w:spacing w:line="360" w:lineRule="auto"/>
                        </w:pPr>
                        <w:r>
                          <w:t>Oficina Protección al Usuario</w:t>
                        </w:r>
                      </w:p>
                      <w:p w14:paraId="4A586909" w14:textId="77777777" w:rsidR="00B738DA" w:rsidRDefault="00B738DA" w:rsidP="00850663">
                        <w:pPr>
                          <w:spacing w:line="360" w:lineRule="auto"/>
                        </w:pPr>
                        <w:r>
                          <w:t xml:space="preserve">En Bogotá 3487777 / PBX: 3487800                                                                                                                                            </w:t>
                        </w:r>
                      </w:p>
                      <w:p w14:paraId="3CC24C6C" w14:textId="77777777" w:rsidR="00B738DA" w:rsidRDefault="00B738DA" w:rsidP="00850663">
                        <w:pPr>
                          <w:spacing w:line="360" w:lineRule="auto"/>
                          <w:rPr>
                            <w:color w:val="FFFFFF"/>
                          </w:rPr>
                        </w:pPr>
                        <w:r>
                          <w:t>Bogotá D.C., Colombia                                                                                             www.ssf.gov.co - e-mail: ssf@ssf.gov.co</w:t>
                        </w:r>
                      </w:p>
                    </w:txbxContent>
                  </v:textbox>
                </v:rect>
                <w10:wrap anchorx="page" anchory="page"/>
              </v:group>
            </w:pict>
          </mc:Fallback>
        </mc:AlternateContent>
      </w:r>
      <w:r w:rsidRPr="00B17340">
        <w:rPr>
          <w:noProof/>
          <w:lang w:eastAsia="es-CO"/>
        </w:rPr>
        <mc:AlternateContent>
          <mc:Choice Requires="wps">
            <w:drawing>
              <wp:anchor distT="0" distB="0" distL="114300" distR="114300" simplePos="0" relativeHeight="251660288" behindDoc="0" locked="0" layoutInCell="0" allowOverlap="1" wp14:anchorId="1D42BEC2" wp14:editId="11C9C2AE">
                <wp:simplePos x="0" y="0"/>
                <wp:positionH relativeFrom="page">
                  <wp:posOffset>387350</wp:posOffset>
                </wp:positionH>
                <wp:positionV relativeFrom="page">
                  <wp:posOffset>4283710</wp:posOffset>
                </wp:positionV>
                <wp:extent cx="7096760" cy="894715"/>
                <wp:effectExtent l="0" t="0" r="27940" b="1968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760" cy="894715"/>
                        </a:xfrm>
                        <a:prstGeom prst="rect">
                          <a:avLst/>
                        </a:prstGeom>
                        <a:solidFill>
                          <a:srgbClr val="1B8BD4"/>
                        </a:solidFill>
                        <a:ln w="12700">
                          <a:solidFill>
                            <a:srgbClr val="FFFFFF"/>
                          </a:solidFill>
                          <a:miter lim="800000"/>
                          <a:headEnd/>
                          <a:tailEnd/>
                        </a:ln>
                      </wps:spPr>
                      <wps:txbx>
                        <w:txbxContent>
                          <w:p w14:paraId="04FA9006" w14:textId="77777777" w:rsidR="00B738DA" w:rsidRDefault="00B738DA" w:rsidP="00850663">
                            <w:pPr>
                              <w:autoSpaceDE w:val="0"/>
                              <w:autoSpaceDN w:val="0"/>
                              <w:adjustRightInd w:val="0"/>
                              <w:spacing w:after="0" w:line="240" w:lineRule="auto"/>
                              <w:jc w:val="center"/>
                              <w:rPr>
                                <w:rFonts w:eastAsia="Times New Roman" w:cs="Arial"/>
                                <w:b/>
                                <w:color w:val="FFFFFF"/>
                                <w:sz w:val="52"/>
                                <w:szCs w:val="72"/>
                              </w:rPr>
                            </w:pPr>
                            <w:r>
                              <w:rPr>
                                <w:rFonts w:eastAsia="Times New Roman" w:cs="Arial"/>
                                <w:b/>
                                <w:bCs/>
                                <w:color w:val="FFFFFF"/>
                                <w:sz w:val="52"/>
                                <w:szCs w:val="72"/>
                                <w:lang w:val="es-ES"/>
                              </w:rPr>
                              <w:t>INFORME COMITÉ TÉCNICO DE ATENCIÓN E INTERACCIÓN CON EL CIUDADANO</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D42BEC2" id="Rectángulo 5" o:spid="_x0000_s1030" style="position:absolute;left:0;text-align:left;margin-left:30.5pt;margin-top:337.3pt;width:558.8pt;height:70.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" o:allowincell="f" fillcolor="#1b8bd4" strokecolor="white" strokeweight="1pt">
                <v:textbox inset="14.4pt,,14.4pt">
                  <w:txbxContent>
                    <w:p w14:paraId="04FA9006" w14:textId="77777777" w:rsidR="00B738DA" w:rsidRDefault="00B738DA" w:rsidP="00850663">
                      <w:pPr>
                        <w:autoSpaceDE w:val="0"/>
                        <w:autoSpaceDN w:val="0"/>
                        <w:adjustRightInd w:val="0"/>
                        <w:spacing w:after="0" w:line="240" w:lineRule="auto"/>
                        <w:jc w:val="center"/>
                        <w:rPr>
                          <w:rFonts w:eastAsia="Times New Roman" w:cs="Arial"/>
                          <w:b/>
                          <w:color w:val="FFFFFF"/>
                          <w:sz w:val="52"/>
                          <w:szCs w:val="72"/>
                        </w:rPr>
                      </w:pPr>
                      <w:r>
                        <w:rPr>
                          <w:rFonts w:eastAsia="Times New Roman" w:cs="Arial"/>
                          <w:b/>
                          <w:bCs/>
                          <w:color w:val="FFFFFF"/>
                          <w:sz w:val="52"/>
                          <w:szCs w:val="72"/>
                          <w:lang w:val="es-ES"/>
                        </w:rPr>
                        <w:t>INFORME COMITÉ TÉCNICO DE ATENCIÓN E INTERACCIÓN CON EL CIUDADANO</w:t>
                      </w:r>
                    </w:p>
                  </w:txbxContent>
                </v:textbox>
                <w10:wrap anchorx="page" anchory="page"/>
              </v:rect>
            </w:pict>
          </mc:Fallback>
        </mc:AlternateContent>
      </w:r>
      <w:r w:rsidRPr="00B17340">
        <w:rPr>
          <w:noProof/>
          <w:lang w:eastAsia="es-CO"/>
        </w:rPr>
        <w:drawing>
          <wp:anchor distT="0" distB="0" distL="114300" distR="114300" simplePos="0" relativeHeight="251661312" behindDoc="0" locked="0" layoutInCell="1" allowOverlap="1" wp14:anchorId="249CC715" wp14:editId="1A881E29">
            <wp:simplePos x="0" y="0"/>
            <wp:positionH relativeFrom="column">
              <wp:posOffset>-665480</wp:posOffset>
            </wp:positionH>
            <wp:positionV relativeFrom="paragraph">
              <wp:posOffset>4608830</wp:posOffset>
            </wp:positionV>
            <wp:extent cx="3928745" cy="975995"/>
            <wp:effectExtent l="0" t="0" r="0" b="0"/>
            <wp:wrapTight wrapText="bothSides">
              <wp:wrapPolygon edited="0">
                <wp:start x="0" y="0"/>
                <wp:lineTo x="0" y="21080"/>
                <wp:lineTo x="21471" y="21080"/>
                <wp:lineTo x="2147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p>
    <w:p w14:paraId="4761F484"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13EE43FF"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36B35186"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184B4AE3"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1B84ABB3"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4BBBC592"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7D97602E"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3351C55D"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630D55FA"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11A845D1"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7F8B2F46"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19A19428"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66BD8298"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0F47E6AD"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54692C13"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61CCBBB4"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0649CA53"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57E39523"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50DD4864"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542EF4A6"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286C79B8"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64865385"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103F00B1"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5C0A44F0"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1103A5B3"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53F876D4"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7DF382B2"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01E9E526"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0508874C"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333B33B2"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013B1045"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51EBDEC6"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60CE40DC"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639B2D55"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532707EB"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1B67ADBF"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73813706"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3F28DBB0"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1D80C82E"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708C4CFF"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5172CCFE"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3C2F1DF1"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769C6F14" w14:textId="77777777" w:rsidR="00850663" w:rsidRPr="00B17340" w:rsidRDefault="00850663" w:rsidP="00850663">
      <w:pPr>
        <w:spacing w:after="0" w:line="240" w:lineRule="auto"/>
        <w:ind w:left="720"/>
        <w:rPr>
          <w:rFonts w:ascii="Arial" w:eastAsia="Times New Roman" w:hAnsi="Arial" w:cs="Arial"/>
          <w:b/>
          <w:bCs/>
          <w:lang w:val="es-ES" w:eastAsia="es-ES"/>
        </w:rPr>
      </w:pPr>
    </w:p>
    <w:p w14:paraId="6A5E4BDF" w14:textId="77777777" w:rsidR="00850663" w:rsidRPr="00035192" w:rsidRDefault="00850663" w:rsidP="00850663">
      <w:pPr>
        <w:spacing w:after="0" w:line="240" w:lineRule="auto"/>
        <w:ind w:left="720"/>
        <w:rPr>
          <w:rFonts w:ascii="Arial" w:eastAsia="Times New Roman" w:hAnsi="Arial" w:cs="Arial"/>
          <w:b/>
          <w:bCs/>
          <w:sz w:val="24"/>
          <w:szCs w:val="24"/>
          <w:lang w:val="es-ES" w:eastAsia="es-ES"/>
        </w:rPr>
      </w:pPr>
    </w:p>
    <w:p w14:paraId="3E91A2B9" w14:textId="77777777" w:rsidR="00850663" w:rsidRPr="00035192" w:rsidRDefault="00850663" w:rsidP="00850663">
      <w:pPr>
        <w:spacing w:after="0" w:line="240" w:lineRule="auto"/>
        <w:ind w:left="720"/>
        <w:rPr>
          <w:rFonts w:ascii="Arial" w:eastAsia="Times New Roman" w:hAnsi="Arial" w:cs="Arial"/>
          <w:b/>
          <w:bCs/>
          <w:sz w:val="24"/>
          <w:szCs w:val="24"/>
          <w:lang w:val="es-ES" w:eastAsia="es-ES"/>
        </w:rPr>
      </w:pPr>
    </w:p>
    <w:p w14:paraId="7F656FFD" w14:textId="77777777" w:rsidR="00850663" w:rsidRPr="00035192" w:rsidRDefault="00850663" w:rsidP="00850663">
      <w:pPr>
        <w:spacing w:after="0" w:line="240" w:lineRule="auto"/>
        <w:ind w:left="720"/>
        <w:rPr>
          <w:rFonts w:ascii="Arial" w:eastAsia="Times New Roman" w:hAnsi="Arial" w:cs="Arial"/>
          <w:b/>
          <w:bCs/>
          <w:sz w:val="24"/>
          <w:szCs w:val="24"/>
          <w:lang w:val="es-ES" w:eastAsia="es-ES"/>
        </w:rPr>
      </w:pPr>
    </w:p>
    <w:p w14:paraId="71863278" w14:textId="77777777" w:rsidR="00850663" w:rsidRPr="00035192" w:rsidRDefault="00850663" w:rsidP="00850663">
      <w:pPr>
        <w:spacing w:after="0" w:line="240" w:lineRule="auto"/>
        <w:ind w:left="720"/>
        <w:rPr>
          <w:rFonts w:ascii="Arial" w:eastAsia="Times New Roman" w:hAnsi="Arial" w:cs="Arial"/>
          <w:b/>
          <w:bCs/>
          <w:sz w:val="24"/>
          <w:szCs w:val="24"/>
          <w:lang w:val="es-ES" w:eastAsia="es-ES"/>
        </w:rPr>
      </w:pPr>
    </w:p>
    <w:tbl>
      <w:tblPr>
        <w:tblpPr w:leftFromText="141" w:rightFromText="141" w:vertAnchor="text" w:horzAnchor="margin" w:tblpY="-180"/>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341"/>
        <w:gridCol w:w="991"/>
        <w:gridCol w:w="1629"/>
        <w:gridCol w:w="3188"/>
      </w:tblGrid>
      <w:tr w:rsidR="00850663" w:rsidRPr="00035192" w14:paraId="392C1492" w14:textId="77777777" w:rsidTr="005E7A45">
        <w:trPr>
          <w:trHeight w:val="428"/>
        </w:trPr>
        <w:tc>
          <w:tcPr>
            <w:tcW w:w="1271" w:type="dxa"/>
            <w:tcBorders>
              <w:top w:val="single" w:sz="4" w:space="0" w:color="auto"/>
              <w:left w:val="single" w:sz="4" w:space="0" w:color="auto"/>
              <w:bottom w:val="single" w:sz="4" w:space="0" w:color="auto"/>
              <w:right w:val="single" w:sz="4" w:space="0" w:color="auto"/>
            </w:tcBorders>
            <w:vAlign w:val="center"/>
            <w:hideMark/>
          </w:tcPr>
          <w:p w14:paraId="444B25A5" w14:textId="77777777" w:rsidR="00850663" w:rsidRPr="003E6B9F" w:rsidRDefault="00850663">
            <w:pPr>
              <w:pStyle w:val="Ttulo7"/>
              <w:spacing w:before="0"/>
              <w:jc w:val="center"/>
              <w:rPr>
                <w:rFonts w:ascii="Arial" w:hAnsi="Arial" w:cs="Arial"/>
                <w:color w:val="auto"/>
                <w:sz w:val="22"/>
                <w:szCs w:val="22"/>
              </w:rPr>
            </w:pPr>
            <w:r w:rsidRPr="003E6B9F">
              <w:rPr>
                <w:rFonts w:ascii="Arial" w:hAnsi="Arial" w:cs="Arial"/>
                <w:color w:val="auto"/>
                <w:sz w:val="22"/>
                <w:szCs w:val="22"/>
              </w:rPr>
              <w:t xml:space="preserve">FECHA: </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1F0151E" w14:textId="7E370D21" w:rsidR="00850663" w:rsidRPr="003E6B9F" w:rsidRDefault="00850663">
            <w:pPr>
              <w:pStyle w:val="Ttulo7"/>
              <w:spacing w:before="0"/>
              <w:rPr>
                <w:rFonts w:ascii="Arial" w:eastAsia="Calibri" w:hAnsi="Arial" w:cs="Arial"/>
                <w:i w:val="0"/>
                <w:iCs w:val="0"/>
                <w:color w:val="auto"/>
                <w:sz w:val="22"/>
                <w:szCs w:val="22"/>
              </w:rPr>
            </w:pPr>
            <w:r w:rsidRPr="003E6B9F">
              <w:rPr>
                <w:rFonts w:ascii="Arial" w:eastAsia="Calibri" w:hAnsi="Arial" w:cs="Arial"/>
                <w:i w:val="0"/>
                <w:iCs w:val="0"/>
                <w:color w:val="auto"/>
                <w:sz w:val="22"/>
                <w:szCs w:val="22"/>
              </w:rPr>
              <w:t>1</w:t>
            </w:r>
            <w:r w:rsidR="00F333BF" w:rsidRPr="003E6B9F">
              <w:rPr>
                <w:rFonts w:ascii="Arial" w:eastAsia="Calibri" w:hAnsi="Arial" w:cs="Arial"/>
                <w:i w:val="0"/>
                <w:iCs w:val="0"/>
                <w:color w:val="auto"/>
                <w:sz w:val="22"/>
                <w:szCs w:val="22"/>
              </w:rPr>
              <w:t>0</w:t>
            </w:r>
            <w:r w:rsidRPr="003E6B9F">
              <w:rPr>
                <w:rFonts w:ascii="Arial" w:eastAsia="Calibri" w:hAnsi="Arial" w:cs="Arial"/>
                <w:i w:val="0"/>
                <w:iCs w:val="0"/>
                <w:color w:val="auto"/>
                <w:sz w:val="22"/>
                <w:szCs w:val="22"/>
              </w:rPr>
              <w:t xml:space="preserve"> y 1</w:t>
            </w:r>
            <w:r w:rsidR="00F333BF" w:rsidRPr="003E6B9F">
              <w:rPr>
                <w:rFonts w:ascii="Arial" w:eastAsia="Calibri" w:hAnsi="Arial" w:cs="Arial"/>
                <w:i w:val="0"/>
                <w:iCs w:val="0"/>
                <w:color w:val="auto"/>
                <w:sz w:val="22"/>
                <w:szCs w:val="22"/>
              </w:rPr>
              <w:t>1</w:t>
            </w:r>
            <w:r w:rsidRPr="003E6B9F">
              <w:rPr>
                <w:rFonts w:ascii="Arial" w:eastAsia="Calibri" w:hAnsi="Arial" w:cs="Arial"/>
                <w:i w:val="0"/>
                <w:iCs w:val="0"/>
                <w:color w:val="auto"/>
                <w:sz w:val="22"/>
                <w:szCs w:val="22"/>
              </w:rPr>
              <w:t xml:space="preserve"> de </w:t>
            </w:r>
            <w:r w:rsidR="00F333BF" w:rsidRPr="003E6B9F">
              <w:rPr>
                <w:rFonts w:ascii="Arial" w:eastAsia="Calibri" w:hAnsi="Arial" w:cs="Arial"/>
                <w:i w:val="0"/>
                <w:iCs w:val="0"/>
                <w:color w:val="auto"/>
                <w:sz w:val="22"/>
                <w:szCs w:val="22"/>
              </w:rPr>
              <w:t>junio</w:t>
            </w:r>
            <w:r w:rsidRPr="003E6B9F">
              <w:rPr>
                <w:rFonts w:ascii="Arial" w:eastAsia="Calibri" w:hAnsi="Arial" w:cs="Arial"/>
                <w:i w:val="0"/>
                <w:iCs w:val="0"/>
                <w:color w:val="auto"/>
                <w:sz w:val="22"/>
                <w:szCs w:val="22"/>
              </w:rPr>
              <w:t xml:space="preserve"> de 20</w:t>
            </w:r>
            <w:r w:rsidR="00F333BF" w:rsidRPr="003E6B9F">
              <w:rPr>
                <w:rFonts w:ascii="Arial" w:eastAsia="Calibri" w:hAnsi="Arial" w:cs="Arial"/>
                <w:i w:val="0"/>
                <w:iCs w:val="0"/>
                <w:color w:val="auto"/>
                <w:sz w:val="22"/>
                <w:szCs w:val="22"/>
              </w:rPr>
              <w:t>20</w:t>
            </w:r>
          </w:p>
        </w:tc>
        <w:tc>
          <w:tcPr>
            <w:tcW w:w="991" w:type="dxa"/>
            <w:tcBorders>
              <w:top w:val="single" w:sz="4" w:space="0" w:color="auto"/>
              <w:left w:val="single" w:sz="4" w:space="0" w:color="auto"/>
              <w:bottom w:val="single" w:sz="4" w:space="0" w:color="auto"/>
              <w:right w:val="single" w:sz="4" w:space="0" w:color="auto"/>
            </w:tcBorders>
            <w:vAlign w:val="center"/>
            <w:hideMark/>
          </w:tcPr>
          <w:p w14:paraId="4266E223" w14:textId="77777777" w:rsidR="00850663" w:rsidRPr="003E6B9F" w:rsidRDefault="00850663">
            <w:pPr>
              <w:pStyle w:val="Ttulo7"/>
              <w:spacing w:before="0"/>
              <w:jc w:val="center"/>
              <w:rPr>
                <w:rFonts w:ascii="Arial" w:hAnsi="Arial" w:cs="Arial"/>
                <w:bCs/>
                <w:color w:val="auto"/>
                <w:sz w:val="22"/>
                <w:szCs w:val="22"/>
              </w:rPr>
            </w:pPr>
            <w:r w:rsidRPr="003E6B9F">
              <w:rPr>
                <w:rFonts w:ascii="Arial" w:hAnsi="Arial" w:cs="Arial"/>
                <w:bCs/>
                <w:color w:val="auto"/>
                <w:sz w:val="22"/>
                <w:szCs w:val="22"/>
              </w:rPr>
              <w:t>LUGAR:</w:t>
            </w:r>
          </w:p>
        </w:tc>
        <w:tc>
          <w:tcPr>
            <w:tcW w:w="1629" w:type="dxa"/>
            <w:tcBorders>
              <w:top w:val="single" w:sz="4" w:space="0" w:color="auto"/>
              <w:left w:val="single" w:sz="4" w:space="0" w:color="auto"/>
              <w:bottom w:val="single" w:sz="4" w:space="0" w:color="auto"/>
              <w:right w:val="single" w:sz="4" w:space="0" w:color="auto"/>
            </w:tcBorders>
            <w:vAlign w:val="center"/>
            <w:hideMark/>
          </w:tcPr>
          <w:p w14:paraId="7FFE2211" w14:textId="33B06F6F" w:rsidR="00850663" w:rsidRPr="003E6B9F" w:rsidRDefault="00F333BF">
            <w:pPr>
              <w:rPr>
                <w:rFonts w:ascii="Arial" w:hAnsi="Arial" w:cs="Arial"/>
              </w:rPr>
            </w:pPr>
            <w:r w:rsidRPr="003E6B9F">
              <w:rPr>
                <w:rFonts w:ascii="Arial" w:hAnsi="Arial" w:cs="Arial"/>
              </w:rPr>
              <w:t>Sesión virtual</w:t>
            </w:r>
          </w:p>
        </w:tc>
        <w:tc>
          <w:tcPr>
            <w:tcW w:w="3188" w:type="dxa"/>
            <w:tcBorders>
              <w:top w:val="single" w:sz="4" w:space="0" w:color="auto"/>
              <w:left w:val="single" w:sz="4" w:space="0" w:color="auto"/>
              <w:bottom w:val="single" w:sz="4" w:space="0" w:color="auto"/>
              <w:right w:val="single" w:sz="4" w:space="0" w:color="auto"/>
            </w:tcBorders>
            <w:vAlign w:val="center"/>
            <w:hideMark/>
          </w:tcPr>
          <w:p w14:paraId="536DDFB5" w14:textId="7C46DFF6" w:rsidR="00850663" w:rsidRPr="003E6B9F" w:rsidRDefault="00850663">
            <w:pPr>
              <w:pStyle w:val="Ttulo7"/>
              <w:spacing w:before="0"/>
              <w:rPr>
                <w:rFonts w:ascii="Arial" w:hAnsi="Arial" w:cs="Arial"/>
                <w:color w:val="auto"/>
                <w:sz w:val="22"/>
                <w:szCs w:val="22"/>
              </w:rPr>
            </w:pPr>
            <w:r w:rsidRPr="003E6B9F">
              <w:rPr>
                <w:rFonts w:ascii="Arial" w:hAnsi="Arial" w:cs="Arial"/>
                <w:color w:val="auto"/>
                <w:sz w:val="22"/>
                <w:szCs w:val="22"/>
              </w:rPr>
              <w:t xml:space="preserve">HORA: </w:t>
            </w:r>
            <w:r w:rsidRPr="003E6B9F">
              <w:rPr>
                <w:rFonts w:ascii="Arial" w:hAnsi="Arial" w:cs="Arial"/>
                <w:i w:val="0"/>
                <w:color w:val="auto"/>
                <w:sz w:val="22"/>
                <w:szCs w:val="22"/>
              </w:rPr>
              <w:t xml:space="preserve">08:00 a.m. a </w:t>
            </w:r>
            <w:r w:rsidR="00F333BF" w:rsidRPr="003E6B9F">
              <w:rPr>
                <w:rFonts w:ascii="Arial" w:hAnsi="Arial" w:cs="Arial"/>
                <w:i w:val="0"/>
                <w:color w:val="auto"/>
                <w:sz w:val="22"/>
                <w:szCs w:val="22"/>
              </w:rPr>
              <w:t>1</w:t>
            </w:r>
            <w:r w:rsidRPr="003E6B9F">
              <w:rPr>
                <w:rFonts w:ascii="Arial" w:hAnsi="Arial" w:cs="Arial"/>
                <w:i w:val="0"/>
                <w:color w:val="auto"/>
                <w:sz w:val="22"/>
                <w:szCs w:val="22"/>
              </w:rPr>
              <w:t>00 p.m.</w:t>
            </w:r>
          </w:p>
        </w:tc>
      </w:tr>
    </w:tbl>
    <w:p w14:paraId="6B1DFB81" w14:textId="77777777" w:rsidR="00850663" w:rsidRPr="00035192" w:rsidRDefault="00850663" w:rsidP="00850663">
      <w:pPr>
        <w:spacing w:after="0"/>
        <w:rPr>
          <w:rFonts w:ascii="Arial" w:hAnsi="Arial" w:cs="Arial"/>
          <w:vanish/>
          <w:sz w:val="24"/>
          <w:szCs w:val="24"/>
        </w:rPr>
      </w:pPr>
    </w:p>
    <w:tbl>
      <w:tblPr>
        <w:tblpPr w:leftFromText="141" w:rightFromText="141" w:vertAnchor="text" w:horzAnchor="margin" w:tblpY="-57"/>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8"/>
        <w:gridCol w:w="5528"/>
      </w:tblGrid>
      <w:tr w:rsidR="00850663" w:rsidRPr="00035192" w14:paraId="67EEC4D0" w14:textId="77777777" w:rsidTr="00850663">
        <w:trPr>
          <w:cantSplit/>
          <w:trHeight w:val="438"/>
        </w:trPr>
        <w:tc>
          <w:tcPr>
            <w:tcW w:w="3898" w:type="dxa"/>
            <w:tcBorders>
              <w:top w:val="single" w:sz="4" w:space="0" w:color="auto"/>
              <w:left w:val="single" w:sz="4" w:space="0" w:color="auto"/>
              <w:bottom w:val="single" w:sz="4" w:space="0" w:color="auto"/>
              <w:right w:val="single" w:sz="4" w:space="0" w:color="auto"/>
            </w:tcBorders>
            <w:vAlign w:val="center"/>
            <w:hideMark/>
          </w:tcPr>
          <w:p w14:paraId="7846753A" w14:textId="77777777" w:rsidR="00850663" w:rsidRPr="00035192" w:rsidRDefault="00850663">
            <w:pPr>
              <w:pStyle w:val="Ttulo7"/>
              <w:spacing w:before="0"/>
              <w:rPr>
                <w:rFonts w:ascii="Arial" w:hAnsi="Arial" w:cs="Arial"/>
                <w:bCs/>
                <w:color w:val="auto"/>
                <w:sz w:val="24"/>
                <w:szCs w:val="24"/>
              </w:rPr>
            </w:pPr>
            <w:r w:rsidRPr="00035192">
              <w:rPr>
                <w:rFonts w:ascii="Arial" w:hAnsi="Arial" w:cs="Arial"/>
                <w:color w:val="auto"/>
                <w:sz w:val="24"/>
                <w:szCs w:val="24"/>
              </w:rPr>
              <w:t xml:space="preserve">OFICINA </w:t>
            </w:r>
            <w:r w:rsidRPr="00035192">
              <w:rPr>
                <w:rFonts w:ascii="Arial" w:hAnsi="Arial" w:cs="Arial"/>
                <w:bCs/>
                <w:color w:val="auto"/>
                <w:sz w:val="24"/>
                <w:szCs w:val="24"/>
              </w:rPr>
              <w:t>RESPONSABLE: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20C2B87" w14:textId="77777777" w:rsidR="00850663" w:rsidRPr="00035192" w:rsidRDefault="00850663">
            <w:pPr>
              <w:pStyle w:val="Ttulo7"/>
              <w:spacing w:before="0"/>
              <w:rPr>
                <w:rFonts w:ascii="Arial" w:hAnsi="Arial" w:cs="Arial"/>
                <w:b/>
                <w:color w:val="auto"/>
                <w:sz w:val="24"/>
                <w:szCs w:val="24"/>
              </w:rPr>
            </w:pPr>
            <w:r w:rsidRPr="00035192">
              <w:rPr>
                <w:rFonts w:ascii="Arial" w:hAnsi="Arial" w:cs="Arial"/>
                <w:b/>
                <w:color w:val="auto"/>
                <w:sz w:val="24"/>
                <w:szCs w:val="24"/>
              </w:rPr>
              <w:t xml:space="preserve">Oficina de Protección al Usuario de la SSF  </w:t>
            </w:r>
          </w:p>
        </w:tc>
      </w:tr>
    </w:tbl>
    <w:p w14:paraId="4E01598C" w14:textId="3DBEEB93" w:rsidR="00850663" w:rsidRPr="00035192" w:rsidRDefault="00850663" w:rsidP="00850663">
      <w:pPr>
        <w:spacing w:after="0"/>
        <w:jc w:val="center"/>
        <w:rPr>
          <w:rFonts w:ascii="Arial" w:hAnsi="Arial" w:cs="Arial"/>
          <w:b/>
          <w:bCs/>
          <w:sz w:val="24"/>
          <w:szCs w:val="24"/>
        </w:rPr>
      </w:pPr>
    </w:p>
    <w:p w14:paraId="7BD33998" w14:textId="6A246C3D" w:rsidR="00850663" w:rsidRPr="00035192" w:rsidRDefault="00FF0D0A" w:rsidP="00850663">
      <w:pPr>
        <w:rPr>
          <w:rFonts w:ascii="Arial" w:hAnsi="Arial" w:cs="Arial"/>
          <w:sz w:val="24"/>
          <w:szCs w:val="24"/>
        </w:rPr>
      </w:pPr>
      <w:r>
        <w:rPr>
          <w:noProof/>
          <w:lang w:eastAsia="es-CO"/>
        </w:rPr>
        <w:drawing>
          <wp:inline distT="0" distB="0" distL="0" distR="0" wp14:anchorId="125946BD" wp14:editId="53714C81">
            <wp:extent cx="5971540" cy="34302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3430270"/>
                    </a:xfrm>
                    <a:prstGeom prst="rect">
                      <a:avLst/>
                    </a:prstGeom>
                  </pic:spPr>
                </pic:pic>
              </a:graphicData>
            </a:graphic>
          </wp:inline>
        </w:drawing>
      </w:r>
    </w:p>
    <w:p w14:paraId="71558616" w14:textId="77777777" w:rsidR="00850663" w:rsidRPr="00035192" w:rsidRDefault="00850663" w:rsidP="00850663">
      <w:pPr>
        <w:rPr>
          <w:rFonts w:ascii="Arial" w:hAnsi="Arial" w:cs="Arial"/>
          <w:sz w:val="24"/>
          <w:szCs w:val="24"/>
        </w:rPr>
      </w:pPr>
    </w:p>
    <w:p w14:paraId="7905DC38" w14:textId="77777777" w:rsidR="00850663" w:rsidRPr="00035192" w:rsidRDefault="00850663" w:rsidP="00850663">
      <w:pPr>
        <w:rPr>
          <w:rFonts w:ascii="Arial" w:hAnsi="Arial" w:cs="Arial"/>
          <w:sz w:val="24"/>
          <w:szCs w:val="24"/>
        </w:rPr>
      </w:pPr>
    </w:p>
    <w:p w14:paraId="70DE55A3" w14:textId="3C90C455" w:rsidR="00FF0D0A" w:rsidRDefault="00FF0D0A">
      <w:pPr>
        <w:spacing w:after="0" w:line="240" w:lineRule="auto"/>
        <w:rPr>
          <w:rFonts w:ascii="Arial" w:hAnsi="Arial" w:cs="Arial"/>
          <w:sz w:val="24"/>
          <w:szCs w:val="24"/>
        </w:rPr>
      </w:pPr>
      <w:r>
        <w:rPr>
          <w:rFonts w:ascii="Arial" w:hAnsi="Arial" w:cs="Arial"/>
          <w:sz w:val="24"/>
          <w:szCs w:val="24"/>
        </w:rPr>
        <w:br w:type="page"/>
      </w:r>
    </w:p>
    <w:p w14:paraId="3504274F" w14:textId="3D84B13A" w:rsidR="00850663" w:rsidRPr="00035192" w:rsidRDefault="00850663" w:rsidP="00035192">
      <w:pPr>
        <w:spacing w:after="0" w:line="240" w:lineRule="auto"/>
        <w:jc w:val="center"/>
        <w:rPr>
          <w:rFonts w:ascii="Arial" w:hAnsi="Arial" w:cs="Arial"/>
          <w:b/>
          <w:sz w:val="24"/>
          <w:szCs w:val="24"/>
        </w:rPr>
      </w:pPr>
      <w:r w:rsidRPr="00035192">
        <w:rPr>
          <w:rFonts w:ascii="Arial" w:hAnsi="Arial" w:cs="Arial"/>
          <w:b/>
          <w:sz w:val="24"/>
          <w:szCs w:val="24"/>
        </w:rPr>
        <w:lastRenderedPageBreak/>
        <w:t xml:space="preserve">ORDEN DEL DIA </w:t>
      </w:r>
      <w:r w:rsidR="00F333BF" w:rsidRPr="00035192">
        <w:rPr>
          <w:rFonts w:ascii="Arial" w:hAnsi="Arial" w:cs="Arial"/>
          <w:b/>
          <w:sz w:val="24"/>
          <w:szCs w:val="24"/>
        </w:rPr>
        <w:t>10</w:t>
      </w:r>
      <w:r w:rsidRPr="00035192">
        <w:rPr>
          <w:rFonts w:ascii="Arial" w:hAnsi="Arial" w:cs="Arial"/>
          <w:b/>
          <w:sz w:val="24"/>
          <w:szCs w:val="24"/>
        </w:rPr>
        <w:t xml:space="preserve"> DE </w:t>
      </w:r>
      <w:r w:rsidR="00F333BF" w:rsidRPr="00035192">
        <w:rPr>
          <w:rFonts w:ascii="Arial" w:hAnsi="Arial" w:cs="Arial"/>
          <w:b/>
          <w:sz w:val="24"/>
          <w:szCs w:val="24"/>
        </w:rPr>
        <w:t>JUNIO</w:t>
      </w:r>
    </w:p>
    <w:p w14:paraId="7B64C5E1" w14:textId="783FC34C" w:rsidR="00850663" w:rsidRPr="00035192" w:rsidRDefault="00850663" w:rsidP="00035192">
      <w:pPr>
        <w:spacing w:after="0" w:line="240" w:lineRule="auto"/>
        <w:jc w:val="center"/>
        <w:rPr>
          <w:rFonts w:ascii="Arial" w:hAnsi="Arial" w:cs="Arial"/>
          <w:b/>
          <w:sz w:val="24"/>
          <w:szCs w:val="24"/>
        </w:rPr>
      </w:pPr>
      <w:r w:rsidRPr="00035192">
        <w:rPr>
          <w:rFonts w:ascii="Arial" w:hAnsi="Arial" w:cs="Arial"/>
          <w:b/>
          <w:sz w:val="24"/>
          <w:szCs w:val="24"/>
        </w:rPr>
        <w:t xml:space="preserve">8:00 A.M. – </w:t>
      </w:r>
      <w:r w:rsidR="00DE7196" w:rsidRPr="00035192">
        <w:rPr>
          <w:rFonts w:ascii="Arial" w:hAnsi="Arial" w:cs="Arial"/>
          <w:b/>
          <w:sz w:val="24"/>
          <w:szCs w:val="24"/>
        </w:rPr>
        <w:t>1</w:t>
      </w:r>
      <w:r w:rsidRPr="00035192">
        <w:rPr>
          <w:rFonts w:ascii="Arial" w:hAnsi="Arial" w:cs="Arial"/>
          <w:b/>
          <w:sz w:val="24"/>
          <w:szCs w:val="24"/>
        </w:rPr>
        <w:t>:00 P.M.</w:t>
      </w:r>
    </w:p>
    <w:p w14:paraId="6408542E" w14:textId="77777777" w:rsidR="00850663" w:rsidRPr="00035192" w:rsidRDefault="00850663" w:rsidP="005678D5">
      <w:pPr>
        <w:spacing w:after="0" w:line="240" w:lineRule="auto"/>
        <w:jc w:val="right"/>
        <w:rPr>
          <w:rFonts w:ascii="Arial" w:hAnsi="Arial" w:cs="Arial"/>
          <w:sz w:val="24"/>
          <w:szCs w:val="24"/>
        </w:rPr>
      </w:pPr>
    </w:p>
    <w:p w14:paraId="2E9243E6" w14:textId="5151CF81" w:rsidR="00850663" w:rsidRDefault="00D55B4B" w:rsidP="00035192">
      <w:pPr>
        <w:pStyle w:val="Prrafodelista"/>
        <w:numPr>
          <w:ilvl w:val="0"/>
          <w:numId w:val="9"/>
        </w:numPr>
        <w:spacing w:after="0" w:line="240" w:lineRule="auto"/>
        <w:rPr>
          <w:rFonts w:ascii="Arial" w:hAnsi="Arial" w:cs="Arial"/>
          <w:sz w:val="24"/>
          <w:szCs w:val="24"/>
        </w:rPr>
      </w:pPr>
      <w:r>
        <w:rPr>
          <w:rFonts w:ascii="Arial" w:hAnsi="Arial" w:cs="Arial"/>
          <w:sz w:val="24"/>
          <w:szCs w:val="24"/>
        </w:rPr>
        <w:t>Instalación</w:t>
      </w:r>
    </w:p>
    <w:p w14:paraId="08FA8D7F" w14:textId="7A9AAB9F" w:rsidR="00D15E03" w:rsidRPr="00035192" w:rsidRDefault="00D15E03" w:rsidP="00035192">
      <w:pPr>
        <w:pStyle w:val="Prrafodelista"/>
        <w:numPr>
          <w:ilvl w:val="0"/>
          <w:numId w:val="9"/>
        </w:numPr>
        <w:spacing w:after="0" w:line="240" w:lineRule="auto"/>
        <w:rPr>
          <w:rFonts w:ascii="Arial" w:hAnsi="Arial" w:cs="Arial"/>
          <w:sz w:val="24"/>
          <w:szCs w:val="24"/>
        </w:rPr>
      </w:pPr>
      <w:r w:rsidRPr="00035192">
        <w:rPr>
          <w:rFonts w:ascii="Arial" w:hAnsi="Arial" w:cs="Arial"/>
          <w:sz w:val="24"/>
          <w:szCs w:val="24"/>
        </w:rPr>
        <w:t>Verificación del quórum</w:t>
      </w:r>
    </w:p>
    <w:p w14:paraId="3813FF53" w14:textId="182A07F8" w:rsidR="00295A59" w:rsidRPr="00035192" w:rsidRDefault="00295A59" w:rsidP="00035192">
      <w:pPr>
        <w:pStyle w:val="Prrafodelista"/>
        <w:numPr>
          <w:ilvl w:val="0"/>
          <w:numId w:val="9"/>
        </w:numPr>
        <w:autoSpaceDE w:val="0"/>
        <w:autoSpaceDN w:val="0"/>
        <w:adjustRightInd w:val="0"/>
        <w:spacing w:after="0" w:line="240" w:lineRule="auto"/>
        <w:rPr>
          <w:rFonts w:ascii="Arial" w:hAnsi="Arial" w:cs="Arial"/>
          <w:sz w:val="24"/>
          <w:szCs w:val="24"/>
          <w:lang w:eastAsia="es-CO"/>
        </w:rPr>
      </w:pPr>
      <w:r w:rsidRPr="00035192">
        <w:rPr>
          <w:rFonts w:ascii="Arial" w:hAnsi="Arial" w:cs="Arial"/>
          <w:sz w:val="24"/>
          <w:szCs w:val="24"/>
          <w:lang w:eastAsia="es-CO"/>
        </w:rPr>
        <w:t>Revisión del reglamento interno del funcionamiento del Comité.</w:t>
      </w:r>
    </w:p>
    <w:p w14:paraId="7236D5D6" w14:textId="1F80735D" w:rsidR="00295A59" w:rsidRPr="00035192" w:rsidRDefault="00295A59" w:rsidP="00035192">
      <w:pPr>
        <w:pStyle w:val="Prrafodelista"/>
        <w:numPr>
          <w:ilvl w:val="0"/>
          <w:numId w:val="9"/>
        </w:numPr>
        <w:autoSpaceDE w:val="0"/>
        <w:autoSpaceDN w:val="0"/>
        <w:adjustRightInd w:val="0"/>
        <w:spacing w:after="0" w:line="240" w:lineRule="auto"/>
        <w:rPr>
          <w:rFonts w:ascii="Arial" w:hAnsi="Arial" w:cs="Arial"/>
          <w:sz w:val="24"/>
          <w:szCs w:val="24"/>
          <w:lang w:eastAsia="es-CO"/>
        </w:rPr>
      </w:pPr>
      <w:r w:rsidRPr="00035192">
        <w:rPr>
          <w:rFonts w:ascii="Arial" w:hAnsi="Arial" w:cs="Arial"/>
          <w:sz w:val="24"/>
          <w:szCs w:val="24"/>
          <w:lang w:eastAsia="es-CO"/>
        </w:rPr>
        <w:t>Puntos tratados en los últimos 3 años por el comité.</w:t>
      </w:r>
    </w:p>
    <w:p w14:paraId="3CB665E8" w14:textId="1DD66817" w:rsidR="00295A59" w:rsidRPr="00035192" w:rsidRDefault="00295A59" w:rsidP="00035192">
      <w:pPr>
        <w:pStyle w:val="Prrafodelista"/>
        <w:numPr>
          <w:ilvl w:val="0"/>
          <w:numId w:val="9"/>
        </w:numPr>
        <w:autoSpaceDE w:val="0"/>
        <w:autoSpaceDN w:val="0"/>
        <w:adjustRightInd w:val="0"/>
        <w:spacing w:after="0" w:line="240" w:lineRule="auto"/>
        <w:rPr>
          <w:rFonts w:ascii="Arial" w:hAnsi="Arial" w:cs="Arial"/>
          <w:sz w:val="24"/>
          <w:szCs w:val="24"/>
          <w:lang w:eastAsia="es-CO"/>
        </w:rPr>
      </w:pPr>
      <w:r w:rsidRPr="00035192">
        <w:rPr>
          <w:rFonts w:ascii="Arial" w:hAnsi="Arial" w:cs="Arial"/>
          <w:sz w:val="24"/>
          <w:szCs w:val="24"/>
          <w:lang w:eastAsia="es-CO"/>
        </w:rPr>
        <w:t>Informe de grupos focales</w:t>
      </w:r>
    </w:p>
    <w:p w14:paraId="24E49ACC" w14:textId="24D92E3E" w:rsidR="00850663" w:rsidRPr="00F016F3" w:rsidRDefault="00295A59" w:rsidP="00035192">
      <w:pPr>
        <w:pStyle w:val="Prrafodelista"/>
        <w:numPr>
          <w:ilvl w:val="0"/>
          <w:numId w:val="9"/>
        </w:numPr>
        <w:spacing w:after="0" w:line="240" w:lineRule="auto"/>
        <w:rPr>
          <w:rFonts w:ascii="Arial" w:hAnsi="Arial" w:cs="Arial"/>
          <w:b/>
          <w:sz w:val="24"/>
          <w:szCs w:val="24"/>
        </w:rPr>
      </w:pPr>
      <w:r w:rsidRPr="00035192">
        <w:rPr>
          <w:rFonts w:ascii="Arial" w:hAnsi="Arial" w:cs="Arial"/>
          <w:sz w:val="24"/>
          <w:szCs w:val="24"/>
          <w:lang w:eastAsia="es-CO"/>
        </w:rPr>
        <w:t>Informe de zonas</w:t>
      </w:r>
    </w:p>
    <w:p w14:paraId="3ACFC90E" w14:textId="4A2287B9" w:rsidR="00F016F3" w:rsidRPr="00FF0D0A" w:rsidRDefault="00F016F3" w:rsidP="00035192">
      <w:pPr>
        <w:pStyle w:val="Prrafodelista"/>
        <w:numPr>
          <w:ilvl w:val="0"/>
          <w:numId w:val="9"/>
        </w:numPr>
        <w:spacing w:after="0" w:line="240" w:lineRule="auto"/>
        <w:rPr>
          <w:rFonts w:ascii="Arial" w:hAnsi="Arial" w:cs="Arial"/>
          <w:b/>
          <w:sz w:val="24"/>
          <w:szCs w:val="24"/>
        </w:rPr>
      </w:pPr>
      <w:r>
        <w:rPr>
          <w:rFonts w:ascii="Arial" w:hAnsi="Arial" w:cs="Arial"/>
          <w:sz w:val="24"/>
          <w:szCs w:val="24"/>
          <w:lang w:eastAsia="es-CO"/>
        </w:rPr>
        <w:t>Cierre</w:t>
      </w:r>
    </w:p>
    <w:p w14:paraId="116EA853" w14:textId="77777777" w:rsidR="00FF0D0A" w:rsidRDefault="00FF0D0A" w:rsidP="00B20674">
      <w:pPr>
        <w:spacing w:after="0" w:line="240" w:lineRule="auto"/>
        <w:jc w:val="center"/>
        <w:rPr>
          <w:rFonts w:ascii="Arial" w:hAnsi="Arial" w:cs="Arial"/>
          <w:b/>
          <w:sz w:val="24"/>
          <w:szCs w:val="24"/>
        </w:rPr>
      </w:pPr>
    </w:p>
    <w:p w14:paraId="6A457B6E" w14:textId="77777777" w:rsidR="00FF0D0A" w:rsidRDefault="00FF0D0A" w:rsidP="00B20674">
      <w:pPr>
        <w:spacing w:after="0" w:line="240" w:lineRule="auto"/>
        <w:jc w:val="center"/>
        <w:rPr>
          <w:rFonts w:ascii="Arial" w:hAnsi="Arial" w:cs="Arial"/>
          <w:b/>
          <w:sz w:val="24"/>
          <w:szCs w:val="24"/>
        </w:rPr>
      </w:pPr>
    </w:p>
    <w:p w14:paraId="56377FCF" w14:textId="77777777" w:rsidR="00FF0D0A" w:rsidRDefault="00FF0D0A" w:rsidP="00B20674">
      <w:pPr>
        <w:spacing w:after="0" w:line="240" w:lineRule="auto"/>
        <w:jc w:val="center"/>
        <w:rPr>
          <w:rFonts w:ascii="Arial" w:hAnsi="Arial" w:cs="Arial"/>
          <w:b/>
          <w:sz w:val="24"/>
          <w:szCs w:val="24"/>
        </w:rPr>
      </w:pPr>
    </w:p>
    <w:p w14:paraId="73EA160E" w14:textId="069D28EB" w:rsidR="00B20674" w:rsidRPr="00035192" w:rsidRDefault="00B20674" w:rsidP="00B20674">
      <w:pPr>
        <w:spacing w:after="0" w:line="240" w:lineRule="auto"/>
        <w:jc w:val="center"/>
        <w:rPr>
          <w:rFonts w:ascii="Arial" w:hAnsi="Arial" w:cs="Arial"/>
          <w:b/>
          <w:sz w:val="24"/>
          <w:szCs w:val="24"/>
        </w:rPr>
      </w:pPr>
      <w:r w:rsidRPr="00035192">
        <w:rPr>
          <w:rFonts w:ascii="Arial" w:hAnsi="Arial" w:cs="Arial"/>
          <w:b/>
          <w:sz w:val="24"/>
          <w:szCs w:val="24"/>
        </w:rPr>
        <w:t>ORDEN DEL DIA 11 DE JUNIO</w:t>
      </w:r>
    </w:p>
    <w:p w14:paraId="765D01A2" w14:textId="77777777" w:rsidR="00B20674" w:rsidRPr="00035192" w:rsidRDefault="00B20674" w:rsidP="00B20674">
      <w:pPr>
        <w:spacing w:after="0" w:line="240" w:lineRule="auto"/>
        <w:jc w:val="center"/>
        <w:rPr>
          <w:rFonts w:ascii="Arial" w:hAnsi="Arial" w:cs="Arial"/>
          <w:b/>
          <w:sz w:val="24"/>
          <w:szCs w:val="24"/>
        </w:rPr>
      </w:pPr>
      <w:r w:rsidRPr="00035192">
        <w:rPr>
          <w:rFonts w:ascii="Arial" w:hAnsi="Arial" w:cs="Arial"/>
          <w:b/>
          <w:sz w:val="24"/>
          <w:szCs w:val="24"/>
        </w:rPr>
        <w:t>8:00 A.M. – 1:00 P.M.</w:t>
      </w:r>
    </w:p>
    <w:p w14:paraId="69148914" w14:textId="77777777" w:rsidR="00B20674" w:rsidRPr="00B20674" w:rsidRDefault="00B20674" w:rsidP="00B20674">
      <w:pPr>
        <w:spacing w:after="0" w:line="240" w:lineRule="auto"/>
        <w:jc w:val="both"/>
        <w:rPr>
          <w:rFonts w:ascii="Arial" w:hAnsi="Arial" w:cs="Arial"/>
          <w:sz w:val="24"/>
          <w:szCs w:val="24"/>
        </w:rPr>
      </w:pPr>
      <w:r w:rsidRPr="00B20674">
        <w:rPr>
          <w:rFonts w:ascii="Arial" w:hAnsi="Arial" w:cs="Arial"/>
          <w:sz w:val="24"/>
          <w:szCs w:val="24"/>
        </w:rPr>
        <w:t>1. Saludo</w:t>
      </w:r>
    </w:p>
    <w:p w14:paraId="2D97A919" w14:textId="094B8865" w:rsidR="00B20674" w:rsidRPr="00B20674" w:rsidRDefault="00B20674" w:rsidP="00B20674">
      <w:pPr>
        <w:spacing w:after="0" w:line="240" w:lineRule="auto"/>
        <w:jc w:val="both"/>
        <w:rPr>
          <w:rFonts w:ascii="Arial" w:hAnsi="Arial" w:cs="Arial"/>
          <w:sz w:val="24"/>
          <w:szCs w:val="24"/>
        </w:rPr>
      </w:pPr>
      <w:r w:rsidRPr="00B20674">
        <w:rPr>
          <w:rFonts w:ascii="Arial" w:hAnsi="Arial" w:cs="Arial"/>
          <w:sz w:val="24"/>
          <w:szCs w:val="24"/>
        </w:rPr>
        <w:t>2. Informe zona sur occidente</w:t>
      </w:r>
    </w:p>
    <w:p w14:paraId="2E3F00C5" w14:textId="70581EA7" w:rsidR="00B20674" w:rsidRDefault="00B20674" w:rsidP="00B20674">
      <w:pPr>
        <w:spacing w:after="0" w:line="240" w:lineRule="auto"/>
        <w:jc w:val="both"/>
        <w:rPr>
          <w:rFonts w:ascii="Arial" w:hAnsi="Arial" w:cs="Arial"/>
          <w:sz w:val="24"/>
          <w:szCs w:val="24"/>
        </w:rPr>
      </w:pPr>
      <w:r w:rsidRPr="00B20674">
        <w:rPr>
          <w:rFonts w:ascii="Arial" w:hAnsi="Arial" w:cs="Arial"/>
          <w:sz w:val="24"/>
          <w:szCs w:val="24"/>
        </w:rPr>
        <w:t>3. Informe ComfaSucre</w:t>
      </w:r>
    </w:p>
    <w:p w14:paraId="7F9CEEBD" w14:textId="7A1ADBDE" w:rsidR="00E34215" w:rsidRPr="00B20674" w:rsidRDefault="00E34215" w:rsidP="00B20674">
      <w:pPr>
        <w:spacing w:after="0" w:line="240" w:lineRule="auto"/>
        <w:jc w:val="both"/>
        <w:rPr>
          <w:rFonts w:ascii="Arial" w:hAnsi="Arial" w:cs="Arial"/>
          <w:sz w:val="24"/>
          <w:szCs w:val="24"/>
        </w:rPr>
      </w:pPr>
      <w:r>
        <w:rPr>
          <w:rFonts w:ascii="Arial" w:hAnsi="Arial" w:cs="Arial"/>
          <w:sz w:val="24"/>
          <w:szCs w:val="24"/>
        </w:rPr>
        <w:t xml:space="preserve">4. </w:t>
      </w:r>
      <w:r>
        <w:rPr>
          <w:rFonts w:ascii="Arial" w:hAnsi="Arial" w:cs="Arial"/>
          <w:sz w:val="24"/>
          <w:szCs w:val="24"/>
          <w:lang w:eastAsia="es-CO"/>
        </w:rPr>
        <w:t>Informe PQRSF superintendencia</w:t>
      </w:r>
    </w:p>
    <w:p w14:paraId="6AC99F81" w14:textId="77777777" w:rsidR="00F016F3" w:rsidRDefault="00E34215" w:rsidP="00B20674">
      <w:pPr>
        <w:spacing w:after="0" w:line="240" w:lineRule="auto"/>
        <w:jc w:val="both"/>
        <w:rPr>
          <w:rFonts w:ascii="Arial" w:hAnsi="Arial" w:cs="Arial"/>
          <w:sz w:val="24"/>
          <w:szCs w:val="24"/>
        </w:rPr>
      </w:pPr>
      <w:r>
        <w:rPr>
          <w:rFonts w:ascii="Arial" w:hAnsi="Arial" w:cs="Arial"/>
          <w:sz w:val="24"/>
          <w:szCs w:val="24"/>
        </w:rPr>
        <w:t>5</w:t>
      </w:r>
      <w:r w:rsidR="00B20674" w:rsidRPr="00B20674">
        <w:rPr>
          <w:rFonts w:ascii="Arial" w:hAnsi="Arial" w:cs="Arial"/>
          <w:sz w:val="24"/>
          <w:szCs w:val="24"/>
        </w:rPr>
        <w:t>. Mesa de trabajo proyecto circulares</w:t>
      </w:r>
    </w:p>
    <w:p w14:paraId="420D537E" w14:textId="3F996CB7" w:rsidR="00B20674" w:rsidRPr="00B20674" w:rsidRDefault="00F016F3" w:rsidP="00B20674">
      <w:pPr>
        <w:spacing w:after="0" w:line="240" w:lineRule="auto"/>
        <w:jc w:val="both"/>
        <w:rPr>
          <w:rFonts w:ascii="Arial" w:hAnsi="Arial" w:cs="Arial"/>
          <w:sz w:val="24"/>
          <w:szCs w:val="24"/>
        </w:rPr>
      </w:pPr>
      <w:r>
        <w:rPr>
          <w:rFonts w:ascii="Arial" w:hAnsi="Arial" w:cs="Arial"/>
          <w:sz w:val="24"/>
          <w:szCs w:val="24"/>
        </w:rPr>
        <w:t>6. Cierre</w:t>
      </w:r>
      <w:r w:rsidR="00B20674" w:rsidRPr="00B20674">
        <w:rPr>
          <w:rFonts w:ascii="Arial" w:hAnsi="Arial" w:cs="Arial"/>
          <w:sz w:val="24"/>
          <w:szCs w:val="24"/>
        </w:rPr>
        <w:t xml:space="preserve"> </w:t>
      </w:r>
    </w:p>
    <w:p w14:paraId="724974B0" w14:textId="1448DF05" w:rsidR="00295A59" w:rsidRPr="00035192" w:rsidRDefault="00295A59" w:rsidP="00035192">
      <w:pPr>
        <w:spacing w:after="0" w:line="240" w:lineRule="auto"/>
        <w:rPr>
          <w:rFonts w:ascii="Arial" w:hAnsi="Arial" w:cs="Arial"/>
          <w:b/>
          <w:sz w:val="24"/>
          <w:szCs w:val="24"/>
        </w:rPr>
      </w:pPr>
    </w:p>
    <w:p w14:paraId="7CCB6EA5" w14:textId="77777777" w:rsidR="00850663" w:rsidRPr="00035192" w:rsidRDefault="00850663" w:rsidP="00035192">
      <w:pPr>
        <w:spacing w:after="0" w:line="240" w:lineRule="auto"/>
        <w:jc w:val="center"/>
        <w:rPr>
          <w:rFonts w:ascii="Arial" w:hAnsi="Arial" w:cs="Arial"/>
          <w:b/>
          <w:bCs/>
          <w:sz w:val="24"/>
          <w:szCs w:val="24"/>
        </w:rPr>
      </w:pPr>
      <w:r w:rsidRPr="00035192">
        <w:rPr>
          <w:rFonts w:ascii="Arial" w:hAnsi="Arial" w:cs="Arial"/>
          <w:b/>
          <w:bCs/>
          <w:sz w:val="24"/>
          <w:szCs w:val="24"/>
        </w:rPr>
        <w:t>DESARROLLO DE LA REUNIÓN</w:t>
      </w:r>
    </w:p>
    <w:p w14:paraId="2360B0E5" w14:textId="77777777" w:rsidR="00850663" w:rsidRPr="00035192" w:rsidRDefault="00850663" w:rsidP="00035192">
      <w:pPr>
        <w:spacing w:after="0" w:line="240" w:lineRule="auto"/>
        <w:jc w:val="both"/>
        <w:rPr>
          <w:rFonts w:ascii="Arial" w:hAnsi="Arial" w:cs="Arial"/>
          <w:b/>
          <w:bCs/>
          <w:sz w:val="24"/>
          <w:szCs w:val="24"/>
        </w:rPr>
      </w:pPr>
    </w:p>
    <w:p w14:paraId="4F6F0BE5" w14:textId="77777777" w:rsidR="00850663" w:rsidRPr="00035192" w:rsidRDefault="00850663" w:rsidP="00035192">
      <w:pPr>
        <w:spacing w:after="0" w:line="240" w:lineRule="auto"/>
        <w:jc w:val="both"/>
        <w:rPr>
          <w:rFonts w:ascii="Arial" w:hAnsi="Arial" w:cs="Arial"/>
          <w:bCs/>
          <w:sz w:val="24"/>
          <w:szCs w:val="24"/>
        </w:rPr>
      </w:pPr>
    </w:p>
    <w:p w14:paraId="74F6928B" w14:textId="49DC6E63" w:rsidR="00F002D8" w:rsidRPr="00035192" w:rsidRDefault="00464C0D" w:rsidP="00035192">
      <w:pPr>
        <w:pStyle w:val="Prrafodelista"/>
        <w:numPr>
          <w:ilvl w:val="0"/>
          <w:numId w:val="1"/>
        </w:numPr>
        <w:tabs>
          <w:tab w:val="left" w:pos="0"/>
          <w:tab w:val="left" w:pos="284"/>
        </w:tabs>
        <w:spacing w:after="0" w:line="240" w:lineRule="auto"/>
        <w:ind w:left="0" w:firstLine="0"/>
        <w:jc w:val="both"/>
        <w:rPr>
          <w:rFonts w:ascii="Arial" w:hAnsi="Arial" w:cs="Arial"/>
          <w:b/>
          <w:sz w:val="24"/>
          <w:szCs w:val="24"/>
        </w:rPr>
      </w:pPr>
      <w:r w:rsidRPr="00035192">
        <w:rPr>
          <w:rFonts w:ascii="Arial" w:hAnsi="Arial" w:cs="Arial"/>
          <w:b/>
          <w:sz w:val="24"/>
          <w:szCs w:val="24"/>
        </w:rPr>
        <w:t>INSTALACIÓN</w:t>
      </w:r>
    </w:p>
    <w:p w14:paraId="3260CED1" w14:textId="77777777" w:rsidR="00F002D8" w:rsidRPr="00035192" w:rsidRDefault="00F002D8" w:rsidP="00035192">
      <w:pPr>
        <w:spacing w:after="0" w:line="240" w:lineRule="auto"/>
        <w:jc w:val="both"/>
        <w:rPr>
          <w:rFonts w:ascii="Arial" w:hAnsi="Arial" w:cs="Arial"/>
          <w:bCs/>
          <w:sz w:val="24"/>
          <w:szCs w:val="24"/>
          <w:lang w:val="es-ES"/>
        </w:rPr>
      </w:pPr>
    </w:p>
    <w:p w14:paraId="1397FBF8" w14:textId="4C741CAB" w:rsidR="00295A59" w:rsidRPr="00035192" w:rsidRDefault="00295A59" w:rsidP="00035192">
      <w:pPr>
        <w:spacing w:after="0" w:line="240" w:lineRule="auto"/>
        <w:jc w:val="both"/>
        <w:rPr>
          <w:rFonts w:ascii="Arial" w:hAnsi="Arial" w:cs="Arial"/>
          <w:bCs/>
          <w:sz w:val="24"/>
          <w:szCs w:val="24"/>
        </w:rPr>
      </w:pPr>
      <w:r w:rsidRPr="00035192">
        <w:rPr>
          <w:rFonts w:ascii="Arial" w:hAnsi="Arial" w:cs="Arial"/>
          <w:bCs/>
          <w:sz w:val="24"/>
          <w:szCs w:val="24"/>
          <w:lang w:val="es-ES"/>
        </w:rPr>
        <w:t xml:space="preserve">La </w:t>
      </w:r>
      <w:r w:rsidR="00B644C8">
        <w:rPr>
          <w:rFonts w:ascii="Arial" w:hAnsi="Arial" w:cs="Arial"/>
          <w:bCs/>
          <w:sz w:val="24"/>
          <w:szCs w:val="24"/>
        </w:rPr>
        <w:t>J</w:t>
      </w:r>
      <w:r w:rsidRPr="00035192">
        <w:rPr>
          <w:rFonts w:ascii="Arial" w:hAnsi="Arial" w:cs="Arial"/>
          <w:bCs/>
          <w:sz w:val="24"/>
          <w:szCs w:val="24"/>
        </w:rPr>
        <w:t>efe de la Oficina de Protección al Usuario Ana María Gáfaro da apertura a la reunión del Comité de Atención al Ciudadano dando la bienvenida a todos los participantes representantes de zona, resaltando la importancia de estas reuniones, las cuales sirven para conocer</w:t>
      </w:r>
      <w:r w:rsidR="00D47B0A" w:rsidRPr="00035192">
        <w:rPr>
          <w:rFonts w:ascii="Arial" w:hAnsi="Arial" w:cs="Arial"/>
          <w:bCs/>
          <w:sz w:val="24"/>
          <w:szCs w:val="24"/>
        </w:rPr>
        <w:t xml:space="preserve"> lo que se está haciendo al interior de las cajas, retroalimentar y fortalecer </w:t>
      </w:r>
      <w:r w:rsidR="00035192" w:rsidRPr="00035192">
        <w:rPr>
          <w:rFonts w:ascii="Arial" w:hAnsi="Arial" w:cs="Arial"/>
          <w:bCs/>
          <w:sz w:val="24"/>
          <w:szCs w:val="24"/>
        </w:rPr>
        <w:t xml:space="preserve">el Sistema del Subsidio </w:t>
      </w:r>
      <w:r w:rsidR="00B738DA" w:rsidRPr="00035192">
        <w:rPr>
          <w:rFonts w:ascii="Arial" w:hAnsi="Arial" w:cs="Arial"/>
          <w:bCs/>
          <w:sz w:val="24"/>
          <w:szCs w:val="24"/>
        </w:rPr>
        <w:t>Familiar</w:t>
      </w:r>
      <w:r w:rsidR="00035192" w:rsidRPr="00035192">
        <w:rPr>
          <w:rFonts w:ascii="Arial" w:hAnsi="Arial" w:cs="Arial"/>
          <w:bCs/>
          <w:sz w:val="24"/>
          <w:szCs w:val="24"/>
        </w:rPr>
        <w:t>.</w:t>
      </w:r>
    </w:p>
    <w:p w14:paraId="34177A34" w14:textId="77777777" w:rsidR="00850663" w:rsidRPr="00035192" w:rsidRDefault="00850663" w:rsidP="00035192">
      <w:pPr>
        <w:spacing w:after="0" w:line="240" w:lineRule="auto"/>
        <w:jc w:val="both"/>
        <w:rPr>
          <w:rFonts w:ascii="Arial" w:hAnsi="Arial" w:cs="Arial"/>
          <w:bCs/>
          <w:sz w:val="24"/>
          <w:szCs w:val="24"/>
        </w:rPr>
      </w:pPr>
    </w:p>
    <w:p w14:paraId="191244D4" w14:textId="5B7314B6" w:rsidR="00035192" w:rsidRDefault="00035192" w:rsidP="00035192">
      <w:pPr>
        <w:spacing w:after="0" w:line="240" w:lineRule="auto"/>
        <w:rPr>
          <w:rFonts w:ascii="Arial" w:hAnsi="Arial" w:cs="Arial"/>
          <w:bCs/>
          <w:sz w:val="24"/>
          <w:szCs w:val="24"/>
        </w:rPr>
      </w:pPr>
    </w:p>
    <w:p w14:paraId="6CE73DB9" w14:textId="22B3359F" w:rsidR="00062611" w:rsidRPr="00035192" w:rsidRDefault="00464C0D" w:rsidP="00035192">
      <w:pPr>
        <w:pStyle w:val="Prrafodelista"/>
        <w:numPr>
          <w:ilvl w:val="0"/>
          <w:numId w:val="1"/>
        </w:numPr>
        <w:spacing w:after="0" w:line="240" w:lineRule="auto"/>
        <w:ind w:left="284" w:hanging="284"/>
        <w:jc w:val="both"/>
        <w:rPr>
          <w:rFonts w:ascii="Arial" w:hAnsi="Arial" w:cs="Arial"/>
          <w:b/>
          <w:sz w:val="24"/>
          <w:szCs w:val="24"/>
        </w:rPr>
      </w:pPr>
      <w:r w:rsidRPr="00035192">
        <w:rPr>
          <w:rFonts w:ascii="Arial" w:hAnsi="Arial" w:cs="Arial"/>
          <w:b/>
          <w:sz w:val="24"/>
          <w:szCs w:val="24"/>
        </w:rPr>
        <w:t>VERIFICACIÓN DEL QUORUM</w:t>
      </w:r>
    </w:p>
    <w:p w14:paraId="7E37D1B2" w14:textId="77777777" w:rsidR="00062611" w:rsidRPr="00035192" w:rsidRDefault="00062611" w:rsidP="00035192">
      <w:pPr>
        <w:spacing w:after="0" w:line="240" w:lineRule="auto"/>
        <w:jc w:val="both"/>
        <w:rPr>
          <w:rFonts w:ascii="Arial" w:hAnsi="Arial" w:cs="Arial"/>
          <w:bCs/>
          <w:sz w:val="24"/>
          <w:szCs w:val="24"/>
        </w:rPr>
      </w:pPr>
    </w:p>
    <w:p w14:paraId="3E74A4A8" w14:textId="5DF9EF4C"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 xml:space="preserve">Se procedió a verificar el quórum, encontrándose presentes los representantes de zona del Comité Técnico </w:t>
      </w:r>
      <w:r w:rsidR="007D53AF" w:rsidRPr="00035192">
        <w:rPr>
          <w:rFonts w:ascii="Arial" w:hAnsi="Arial" w:cs="Arial"/>
          <w:bCs/>
          <w:sz w:val="24"/>
          <w:szCs w:val="24"/>
        </w:rPr>
        <w:t>2019 y</w:t>
      </w:r>
      <w:r w:rsidRPr="00035192">
        <w:rPr>
          <w:rFonts w:ascii="Arial" w:hAnsi="Arial" w:cs="Arial"/>
          <w:bCs/>
          <w:sz w:val="24"/>
          <w:szCs w:val="24"/>
        </w:rPr>
        <w:t xml:space="preserve"> los funcionarios de la Superintendencia del Subsidio Familiar, así:</w:t>
      </w:r>
    </w:p>
    <w:p w14:paraId="1BDD98C6" w14:textId="7BEC80F8" w:rsidR="00F016F3" w:rsidRDefault="00F016F3">
      <w:pPr>
        <w:spacing w:after="0" w:line="240" w:lineRule="auto"/>
        <w:rPr>
          <w:rFonts w:ascii="Arial" w:hAnsi="Arial" w:cs="Arial"/>
          <w:bCs/>
          <w:sz w:val="24"/>
          <w:szCs w:val="24"/>
        </w:rPr>
      </w:pPr>
      <w:r>
        <w:rPr>
          <w:rFonts w:ascii="Arial" w:hAnsi="Arial" w:cs="Arial"/>
          <w:bCs/>
          <w:sz w:val="24"/>
          <w:szCs w:val="24"/>
        </w:rPr>
        <w:br w:type="page"/>
      </w:r>
    </w:p>
    <w:tbl>
      <w:tblPr>
        <w:tblStyle w:val="Tablaconcuadrcula"/>
        <w:tblW w:w="0" w:type="auto"/>
        <w:jc w:val="center"/>
        <w:tblLook w:val="04A0" w:firstRow="1" w:lastRow="0" w:firstColumn="1" w:lastColumn="0" w:noHBand="0" w:noVBand="1"/>
      </w:tblPr>
      <w:tblGrid>
        <w:gridCol w:w="3823"/>
        <w:gridCol w:w="3543"/>
      </w:tblGrid>
      <w:tr w:rsidR="00062611" w:rsidRPr="00035192" w14:paraId="3FF3B447" w14:textId="77777777" w:rsidTr="003E6B9F">
        <w:trPr>
          <w:jc w:val="center"/>
        </w:trPr>
        <w:tc>
          <w:tcPr>
            <w:tcW w:w="3823" w:type="dxa"/>
          </w:tcPr>
          <w:p w14:paraId="1F3AB24F" w14:textId="54C61067" w:rsidR="00062611" w:rsidRPr="00035192" w:rsidRDefault="003253C9" w:rsidP="00035192">
            <w:pPr>
              <w:spacing w:after="0" w:line="240" w:lineRule="auto"/>
              <w:jc w:val="center"/>
              <w:rPr>
                <w:rFonts w:ascii="Arial" w:hAnsi="Arial" w:cs="Arial"/>
                <w:b/>
                <w:bCs/>
                <w:sz w:val="24"/>
                <w:szCs w:val="24"/>
              </w:rPr>
            </w:pPr>
            <w:r>
              <w:rPr>
                <w:rFonts w:ascii="Arial" w:hAnsi="Arial" w:cs="Arial"/>
                <w:b/>
                <w:bCs/>
                <w:sz w:val="24"/>
                <w:szCs w:val="24"/>
              </w:rPr>
              <w:t xml:space="preserve">REPRESENTANTE DE ZONA </w:t>
            </w:r>
          </w:p>
        </w:tc>
        <w:tc>
          <w:tcPr>
            <w:tcW w:w="3543" w:type="dxa"/>
          </w:tcPr>
          <w:p w14:paraId="29D73407" w14:textId="77777777" w:rsidR="00062611" w:rsidRPr="00035192" w:rsidRDefault="00062611" w:rsidP="00035192">
            <w:pPr>
              <w:spacing w:after="0" w:line="240" w:lineRule="auto"/>
              <w:jc w:val="center"/>
              <w:rPr>
                <w:rFonts w:ascii="Arial" w:hAnsi="Arial" w:cs="Arial"/>
                <w:b/>
                <w:bCs/>
                <w:sz w:val="24"/>
                <w:szCs w:val="24"/>
              </w:rPr>
            </w:pPr>
            <w:r w:rsidRPr="00035192">
              <w:rPr>
                <w:rFonts w:ascii="Arial" w:hAnsi="Arial" w:cs="Arial"/>
                <w:b/>
                <w:bCs/>
                <w:sz w:val="24"/>
                <w:szCs w:val="24"/>
              </w:rPr>
              <w:t>ENTIDAD</w:t>
            </w:r>
          </w:p>
        </w:tc>
      </w:tr>
      <w:tr w:rsidR="00062611" w:rsidRPr="00035192" w14:paraId="6711FE53" w14:textId="77777777" w:rsidTr="003E6B9F">
        <w:trPr>
          <w:jc w:val="center"/>
        </w:trPr>
        <w:tc>
          <w:tcPr>
            <w:tcW w:w="3823" w:type="dxa"/>
          </w:tcPr>
          <w:p w14:paraId="76B1C8D9"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Carlos Hernández</w:t>
            </w:r>
          </w:p>
        </w:tc>
        <w:tc>
          <w:tcPr>
            <w:tcW w:w="3543" w:type="dxa"/>
          </w:tcPr>
          <w:p w14:paraId="1D733055" w14:textId="20391BC3" w:rsidR="00062611" w:rsidRPr="00035192" w:rsidRDefault="007D53AF" w:rsidP="00035192">
            <w:pPr>
              <w:spacing w:after="0" w:line="240" w:lineRule="auto"/>
              <w:jc w:val="both"/>
              <w:rPr>
                <w:rFonts w:ascii="Arial" w:hAnsi="Arial" w:cs="Arial"/>
                <w:bCs/>
                <w:sz w:val="24"/>
                <w:szCs w:val="24"/>
              </w:rPr>
            </w:pPr>
            <w:r w:rsidRPr="00035192">
              <w:rPr>
                <w:rFonts w:ascii="Arial" w:hAnsi="Arial" w:cs="Arial"/>
                <w:bCs/>
                <w:sz w:val="24"/>
                <w:szCs w:val="24"/>
              </w:rPr>
              <w:t>Comfasucre</w:t>
            </w:r>
          </w:p>
        </w:tc>
      </w:tr>
      <w:tr w:rsidR="00062611" w:rsidRPr="00035192" w14:paraId="270C067C" w14:textId="77777777" w:rsidTr="003E6B9F">
        <w:trPr>
          <w:jc w:val="center"/>
        </w:trPr>
        <w:tc>
          <w:tcPr>
            <w:tcW w:w="3823" w:type="dxa"/>
          </w:tcPr>
          <w:p w14:paraId="3856A100" w14:textId="62DE0CAF" w:rsidR="00062611" w:rsidRPr="00035192" w:rsidRDefault="003253C9" w:rsidP="00035192">
            <w:pPr>
              <w:spacing w:after="0" w:line="240" w:lineRule="auto"/>
              <w:jc w:val="both"/>
              <w:rPr>
                <w:rFonts w:ascii="Arial" w:hAnsi="Arial" w:cs="Arial"/>
                <w:bCs/>
                <w:sz w:val="24"/>
                <w:szCs w:val="24"/>
              </w:rPr>
            </w:pPr>
            <w:r>
              <w:rPr>
                <w:rFonts w:ascii="Arial" w:hAnsi="Arial" w:cs="Arial"/>
                <w:bCs/>
                <w:sz w:val="24"/>
                <w:szCs w:val="24"/>
              </w:rPr>
              <w:t>Ana Josefa Carreño Pérez</w:t>
            </w:r>
          </w:p>
        </w:tc>
        <w:tc>
          <w:tcPr>
            <w:tcW w:w="3543" w:type="dxa"/>
          </w:tcPr>
          <w:p w14:paraId="6E6B5796"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Cofrem</w:t>
            </w:r>
          </w:p>
        </w:tc>
      </w:tr>
      <w:tr w:rsidR="00062611" w:rsidRPr="00035192" w14:paraId="268F1EEB" w14:textId="77777777" w:rsidTr="003E6B9F">
        <w:trPr>
          <w:jc w:val="center"/>
        </w:trPr>
        <w:tc>
          <w:tcPr>
            <w:tcW w:w="3823" w:type="dxa"/>
          </w:tcPr>
          <w:p w14:paraId="13619998" w14:textId="3B23F12C"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Olga Milena Ramírez</w:t>
            </w:r>
            <w:r w:rsidR="00B644C8">
              <w:rPr>
                <w:rFonts w:ascii="Arial" w:hAnsi="Arial" w:cs="Arial"/>
                <w:bCs/>
                <w:sz w:val="24"/>
                <w:szCs w:val="24"/>
              </w:rPr>
              <w:t xml:space="preserve"> Rozo</w:t>
            </w:r>
          </w:p>
        </w:tc>
        <w:tc>
          <w:tcPr>
            <w:tcW w:w="3543" w:type="dxa"/>
          </w:tcPr>
          <w:p w14:paraId="224E07D4"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Comfa</w:t>
            </w:r>
          </w:p>
        </w:tc>
      </w:tr>
      <w:tr w:rsidR="00062611" w:rsidRPr="00035192" w14:paraId="51A76746" w14:textId="77777777" w:rsidTr="003E6B9F">
        <w:trPr>
          <w:jc w:val="center"/>
        </w:trPr>
        <w:tc>
          <w:tcPr>
            <w:tcW w:w="3823" w:type="dxa"/>
          </w:tcPr>
          <w:p w14:paraId="5BA1DB1C" w14:textId="61D4E64B"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Margarita Navarrera</w:t>
            </w:r>
            <w:r w:rsidR="00B644C8">
              <w:rPr>
                <w:rFonts w:ascii="Arial" w:hAnsi="Arial" w:cs="Arial"/>
                <w:bCs/>
                <w:sz w:val="24"/>
                <w:szCs w:val="24"/>
              </w:rPr>
              <w:t xml:space="preserve"> Stellabatti</w:t>
            </w:r>
          </w:p>
        </w:tc>
        <w:tc>
          <w:tcPr>
            <w:tcW w:w="3543" w:type="dxa"/>
          </w:tcPr>
          <w:p w14:paraId="6B5FB4C9"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Colsubsidio</w:t>
            </w:r>
          </w:p>
        </w:tc>
      </w:tr>
      <w:tr w:rsidR="00062611" w:rsidRPr="00035192" w14:paraId="2F4E4BDD" w14:textId="77777777" w:rsidTr="003E6B9F">
        <w:trPr>
          <w:jc w:val="center"/>
        </w:trPr>
        <w:tc>
          <w:tcPr>
            <w:tcW w:w="3823" w:type="dxa"/>
          </w:tcPr>
          <w:p w14:paraId="1E31C3C5" w14:textId="798EFDFF"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Yadira Poveda</w:t>
            </w:r>
            <w:r w:rsidR="00B644C8">
              <w:rPr>
                <w:rFonts w:ascii="Arial" w:hAnsi="Arial" w:cs="Arial"/>
                <w:bCs/>
                <w:sz w:val="24"/>
                <w:szCs w:val="24"/>
              </w:rPr>
              <w:t xml:space="preserve"> Molina</w:t>
            </w:r>
            <w:r w:rsidRPr="00035192">
              <w:rPr>
                <w:rFonts w:ascii="Arial" w:hAnsi="Arial" w:cs="Arial"/>
                <w:bCs/>
                <w:sz w:val="24"/>
                <w:szCs w:val="24"/>
              </w:rPr>
              <w:t xml:space="preserve"> </w:t>
            </w:r>
          </w:p>
        </w:tc>
        <w:tc>
          <w:tcPr>
            <w:tcW w:w="3543" w:type="dxa"/>
          </w:tcPr>
          <w:p w14:paraId="76302026"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Colsubsidio</w:t>
            </w:r>
          </w:p>
        </w:tc>
      </w:tr>
      <w:tr w:rsidR="00062611" w:rsidRPr="00035192" w14:paraId="02411EE8" w14:textId="77777777" w:rsidTr="003E6B9F">
        <w:trPr>
          <w:jc w:val="center"/>
        </w:trPr>
        <w:tc>
          <w:tcPr>
            <w:tcW w:w="3823" w:type="dxa"/>
          </w:tcPr>
          <w:p w14:paraId="69C13313" w14:textId="47636488"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Carmen Stella Mora</w:t>
            </w:r>
            <w:r w:rsidR="00B644C8">
              <w:rPr>
                <w:rFonts w:ascii="Arial" w:hAnsi="Arial" w:cs="Arial"/>
                <w:bCs/>
                <w:sz w:val="24"/>
                <w:szCs w:val="24"/>
              </w:rPr>
              <w:t xml:space="preserve"> Cepada</w:t>
            </w:r>
          </w:p>
        </w:tc>
        <w:tc>
          <w:tcPr>
            <w:tcW w:w="3543" w:type="dxa"/>
          </w:tcPr>
          <w:p w14:paraId="33D15F48"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Comfamiliar Nariño</w:t>
            </w:r>
          </w:p>
        </w:tc>
      </w:tr>
      <w:tr w:rsidR="00062611" w:rsidRPr="00035192" w14:paraId="5222E475" w14:textId="77777777" w:rsidTr="003E6B9F">
        <w:trPr>
          <w:jc w:val="center"/>
        </w:trPr>
        <w:tc>
          <w:tcPr>
            <w:tcW w:w="3823" w:type="dxa"/>
          </w:tcPr>
          <w:p w14:paraId="2D2D5A54" w14:textId="28FFD3DF"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Khreesman Andrey Acosta</w:t>
            </w:r>
            <w:r w:rsidR="003253C9">
              <w:rPr>
                <w:rFonts w:ascii="Arial" w:hAnsi="Arial" w:cs="Arial"/>
                <w:bCs/>
                <w:sz w:val="24"/>
                <w:szCs w:val="24"/>
              </w:rPr>
              <w:t xml:space="preserve"> Jaramillo</w:t>
            </w:r>
          </w:p>
        </w:tc>
        <w:tc>
          <w:tcPr>
            <w:tcW w:w="3543" w:type="dxa"/>
          </w:tcPr>
          <w:p w14:paraId="3FEF15C4"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Comfenalco Tolima</w:t>
            </w:r>
          </w:p>
        </w:tc>
      </w:tr>
      <w:tr w:rsidR="00062611" w:rsidRPr="00035192" w14:paraId="30B4A200" w14:textId="77777777" w:rsidTr="003E6B9F">
        <w:trPr>
          <w:jc w:val="center"/>
        </w:trPr>
        <w:tc>
          <w:tcPr>
            <w:tcW w:w="3823" w:type="dxa"/>
          </w:tcPr>
          <w:p w14:paraId="1FA337B2"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Jairo Antonio Bobadilla</w:t>
            </w:r>
          </w:p>
        </w:tc>
        <w:tc>
          <w:tcPr>
            <w:tcW w:w="3543" w:type="dxa"/>
          </w:tcPr>
          <w:p w14:paraId="539C5D50"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Comfiar- Arauca</w:t>
            </w:r>
          </w:p>
        </w:tc>
      </w:tr>
      <w:tr w:rsidR="00062611" w:rsidRPr="00035192" w14:paraId="625E98CA" w14:textId="77777777" w:rsidTr="003E6B9F">
        <w:trPr>
          <w:jc w:val="center"/>
        </w:trPr>
        <w:tc>
          <w:tcPr>
            <w:tcW w:w="3823" w:type="dxa"/>
          </w:tcPr>
          <w:p w14:paraId="1CB7AEF9" w14:textId="668DC38A"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Sandra De La Ossa</w:t>
            </w:r>
            <w:r w:rsidR="00B644C8">
              <w:rPr>
                <w:rFonts w:ascii="Arial" w:hAnsi="Arial" w:cs="Arial"/>
                <w:bCs/>
                <w:sz w:val="24"/>
                <w:szCs w:val="24"/>
              </w:rPr>
              <w:t xml:space="preserve"> Valoyes</w:t>
            </w:r>
          </w:p>
        </w:tc>
        <w:tc>
          <w:tcPr>
            <w:tcW w:w="3543" w:type="dxa"/>
          </w:tcPr>
          <w:p w14:paraId="4DC0392F"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Comfacor</w:t>
            </w:r>
          </w:p>
        </w:tc>
      </w:tr>
      <w:tr w:rsidR="005A46C7" w:rsidRPr="00035192" w14:paraId="5CF1D183" w14:textId="77777777" w:rsidTr="003E6B9F">
        <w:trPr>
          <w:jc w:val="center"/>
        </w:trPr>
        <w:tc>
          <w:tcPr>
            <w:tcW w:w="3823" w:type="dxa"/>
          </w:tcPr>
          <w:p w14:paraId="6FF11314" w14:textId="7A341C9D" w:rsidR="005A46C7" w:rsidRPr="00035192" w:rsidRDefault="005A46C7" w:rsidP="00035192">
            <w:pPr>
              <w:spacing w:after="0" w:line="240" w:lineRule="auto"/>
              <w:jc w:val="both"/>
              <w:rPr>
                <w:rFonts w:ascii="Arial" w:hAnsi="Arial" w:cs="Arial"/>
                <w:bCs/>
                <w:sz w:val="24"/>
                <w:szCs w:val="24"/>
              </w:rPr>
            </w:pPr>
            <w:r w:rsidRPr="00035192">
              <w:rPr>
                <w:rFonts w:ascii="Arial" w:hAnsi="Arial" w:cs="Arial"/>
                <w:bCs/>
                <w:sz w:val="24"/>
                <w:szCs w:val="24"/>
              </w:rPr>
              <w:t>Jacqueline Vera Castañeda</w:t>
            </w:r>
          </w:p>
        </w:tc>
        <w:tc>
          <w:tcPr>
            <w:tcW w:w="3543" w:type="dxa"/>
          </w:tcPr>
          <w:p w14:paraId="0E75EC2A" w14:textId="1BE0852D" w:rsidR="005A46C7" w:rsidRPr="00035192" w:rsidRDefault="005A46C7" w:rsidP="00035192">
            <w:pPr>
              <w:spacing w:after="0" w:line="240" w:lineRule="auto"/>
              <w:jc w:val="both"/>
              <w:rPr>
                <w:rFonts w:ascii="Arial" w:hAnsi="Arial" w:cs="Arial"/>
                <w:bCs/>
                <w:sz w:val="24"/>
                <w:szCs w:val="24"/>
              </w:rPr>
            </w:pPr>
            <w:r w:rsidRPr="00035192">
              <w:rPr>
                <w:rFonts w:ascii="Arial" w:hAnsi="Arial" w:cs="Arial"/>
                <w:bCs/>
                <w:sz w:val="24"/>
                <w:szCs w:val="24"/>
              </w:rPr>
              <w:t>Cofrem</w:t>
            </w:r>
          </w:p>
        </w:tc>
      </w:tr>
      <w:tr w:rsidR="003253C9" w:rsidRPr="00035192" w14:paraId="42439CF8" w14:textId="77777777" w:rsidTr="003E6B9F">
        <w:trPr>
          <w:jc w:val="center"/>
        </w:trPr>
        <w:tc>
          <w:tcPr>
            <w:tcW w:w="3823" w:type="dxa"/>
          </w:tcPr>
          <w:p w14:paraId="5A8724D1" w14:textId="1265D3AB" w:rsidR="003253C9" w:rsidRPr="003253C9" w:rsidRDefault="003253C9" w:rsidP="00035192">
            <w:pPr>
              <w:spacing w:after="0" w:line="240" w:lineRule="auto"/>
              <w:jc w:val="both"/>
              <w:rPr>
                <w:rFonts w:ascii="Arial" w:hAnsi="Arial" w:cs="Arial"/>
                <w:b/>
                <w:bCs/>
                <w:sz w:val="24"/>
                <w:szCs w:val="24"/>
              </w:rPr>
            </w:pPr>
            <w:r w:rsidRPr="003253C9">
              <w:rPr>
                <w:rFonts w:ascii="Arial" w:hAnsi="Arial" w:cs="Arial"/>
                <w:b/>
                <w:bCs/>
                <w:sz w:val="24"/>
                <w:szCs w:val="24"/>
              </w:rPr>
              <w:t xml:space="preserve">SUPERINTENDENCIA </w:t>
            </w:r>
          </w:p>
        </w:tc>
        <w:tc>
          <w:tcPr>
            <w:tcW w:w="3543" w:type="dxa"/>
          </w:tcPr>
          <w:p w14:paraId="0D9C5A5F" w14:textId="77777777" w:rsidR="003253C9" w:rsidRPr="00035192" w:rsidRDefault="003253C9" w:rsidP="00035192">
            <w:pPr>
              <w:spacing w:after="0" w:line="240" w:lineRule="auto"/>
              <w:jc w:val="both"/>
              <w:rPr>
                <w:rFonts w:ascii="Arial" w:hAnsi="Arial" w:cs="Arial"/>
                <w:bCs/>
                <w:sz w:val="24"/>
                <w:szCs w:val="24"/>
              </w:rPr>
            </w:pPr>
          </w:p>
        </w:tc>
      </w:tr>
      <w:tr w:rsidR="00062611" w:rsidRPr="00035192" w14:paraId="4CAA5A21" w14:textId="77777777" w:rsidTr="003E6B9F">
        <w:trPr>
          <w:jc w:val="center"/>
        </w:trPr>
        <w:tc>
          <w:tcPr>
            <w:tcW w:w="3823" w:type="dxa"/>
          </w:tcPr>
          <w:p w14:paraId="6218599E" w14:textId="318B85F4"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María Fernanda Marín</w:t>
            </w:r>
            <w:r w:rsidR="00B644C8">
              <w:rPr>
                <w:rFonts w:ascii="Arial" w:hAnsi="Arial" w:cs="Arial"/>
                <w:bCs/>
                <w:sz w:val="24"/>
                <w:szCs w:val="24"/>
              </w:rPr>
              <w:t xml:space="preserve"> Vásquez</w:t>
            </w:r>
          </w:p>
        </w:tc>
        <w:tc>
          <w:tcPr>
            <w:tcW w:w="3543" w:type="dxa"/>
          </w:tcPr>
          <w:p w14:paraId="5B32F33D"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SSF</w:t>
            </w:r>
          </w:p>
        </w:tc>
      </w:tr>
      <w:tr w:rsidR="00062611" w:rsidRPr="00035192" w14:paraId="5C78EDC7" w14:textId="77777777" w:rsidTr="003E6B9F">
        <w:trPr>
          <w:jc w:val="center"/>
        </w:trPr>
        <w:tc>
          <w:tcPr>
            <w:tcW w:w="3823" w:type="dxa"/>
          </w:tcPr>
          <w:p w14:paraId="3E507E34" w14:textId="231E1F82"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Luz Martha Rojas</w:t>
            </w:r>
            <w:r w:rsidR="00B644C8">
              <w:rPr>
                <w:rFonts w:ascii="Arial" w:hAnsi="Arial" w:cs="Arial"/>
                <w:bCs/>
                <w:sz w:val="24"/>
                <w:szCs w:val="24"/>
              </w:rPr>
              <w:t xml:space="preserve"> Moscoso</w:t>
            </w:r>
          </w:p>
        </w:tc>
        <w:tc>
          <w:tcPr>
            <w:tcW w:w="3543" w:type="dxa"/>
          </w:tcPr>
          <w:p w14:paraId="31065F0B" w14:textId="77777777" w:rsidR="00062611" w:rsidRPr="00035192" w:rsidRDefault="00062611" w:rsidP="00035192">
            <w:pPr>
              <w:spacing w:after="0" w:line="240" w:lineRule="auto"/>
              <w:jc w:val="both"/>
              <w:rPr>
                <w:rFonts w:ascii="Arial" w:hAnsi="Arial" w:cs="Arial"/>
                <w:bCs/>
                <w:sz w:val="24"/>
                <w:szCs w:val="24"/>
              </w:rPr>
            </w:pPr>
            <w:r w:rsidRPr="00035192">
              <w:rPr>
                <w:rFonts w:ascii="Arial" w:hAnsi="Arial" w:cs="Arial"/>
                <w:bCs/>
                <w:sz w:val="24"/>
                <w:szCs w:val="24"/>
              </w:rPr>
              <w:t>SSF</w:t>
            </w:r>
          </w:p>
        </w:tc>
      </w:tr>
      <w:tr w:rsidR="005A46C7" w:rsidRPr="00035192" w14:paraId="7A27E17A" w14:textId="77777777" w:rsidTr="003E6B9F">
        <w:trPr>
          <w:jc w:val="center"/>
        </w:trPr>
        <w:tc>
          <w:tcPr>
            <w:tcW w:w="3823" w:type="dxa"/>
          </w:tcPr>
          <w:p w14:paraId="1449BC5A" w14:textId="41156FEE" w:rsidR="005A46C7" w:rsidRPr="00035192" w:rsidRDefault="005A46C7" w:rsidP="00035192">
            <w:pPr>
              <w:spacing w:after="0" w:line="240" w:lineRule="auto"/>
              <w:jc w:val="both"/>
              <w:rPr>
                <w:rFonts w:ascii="Arial" w:hAnsi="Arial" w:cs="Arial"/>
                <w:bCs/>
                <w:sz w:val="24"/>
                <w:szCs w:val="24"/>
              </w:rPr>
            </w:pPr>
            <w:r w:rsidRPr="00035192">
              <w:rPr>
                <w:rFonts w:ascii="Arial" w:hAnsi="Arial" w:cs="Arial"/>
                <w:bCs/>
                <w:sz w:val="24"/>
                <w:szCs w:val="24"/>
              </w:rPr>
              <w:t>Ana Maria Gáfaro</w:t>
            </w:r>
            <w:r w:rsidR="00B644C8">
              <w:rPr>
                <w:rFonts w:ascii="Arial" w:hAnsi="Arial" w:cs="Arial"/>
                <w:bCs/>
                <w:sz w:val="24"/>
                <w:szCs w:val="24"/>
              </w:rPr>
              <w:t xml:space="preserve"> Martínez</w:t>
            </w:r>
          </w:p>
        </w:tc>
        <w:tc>
          <w:tcPr>
            <w:tcW w:w="3543" w:type="dxa"/>
          </w:tcPr>
          <w:p w14:paraId="6BCB87DC" w14:textId="6BBAB600" w:rsidR="005A46C7" w:rsidRPr="00035192" w:rsidRDefault="005A46C7" w:rsidP="00035192">
            <w:pPr>
              <w:spacing w:after="0" w:line="240" w:lineRule="auto"/>
              <w:jc w:val="both"/>
              <w:rPr>
                <w:rFonts w:ascii="Arial" w:hAnsi="Arial" w:cs="Arial"/>
                <w:bCs/>
                <w:sz w:val="24"/>
                <w:szCs w:val="24"/>
              </w:rPr>
            </w:pPr>
            <w:r w:rsidRPr="00035192">
              <w:rPr>
                <w:rFonts w:ascii="Arial" w:hAnsi="Arial" w:cs="Arial"/>
                <w:bCs/>
                <w:sz w:val="24"/>
                <w:szCs w:val="24"/>
              </w:rPr>
              <w:t>SSF</w:t>
            </w:r>
          </w:p>
        </w:tc>
      </w:tr>
    </w:tbl>
    <w:p w14:paraId="71670AB2" w14:textId="77777777" w:rsidR="00062611" w:rsidRPr="00035192" w:rsidRDefault="00062611" w:rsidP="00035192">
      <w:pPr>
        <w:spacing w:after="0" w:line="240" w:lineRule="auto"/>
        <w:jc w:val="both"/>
        <w:rPr>
          <w:rFonts w:ascii="Arial" w:hAnsi="Arial" w:cs="Arial"/>
          <w:bCs/>
          <w:sz w:val="24"/>
          <w:szCs w:val="24"/>
        </w:rPr>
      </w:pPr>
    </w:p>
    <w:p w14:paraId="0E9A7434" w14:textId="6A03CC30" w:rsidR="00D47B0A" w:rsidRPr="00035192" w:rsidRDefault="00D47B0A" w:rsidP="00035192">
      <w:pPr>
        <w:spacing w:after="0" w:line="240" w:lineRule="auto"/>
        <w:jc w:val="both"/>
        <w:rPr>
          <w:rFonts w:ascii="Arial" w:hAnsi="Arial" w:cs="Arial"/>
          <w:sz w:val="24"/>
          <w:szCs w:val="24"/>
          <w:lang w:eastAsia="es-CO"/>
        </w:rPr>
      </w:pPr>
      <w:r w:rsidRPr="00035192">
        <w:rPr>
          <w:rFonts w:ascii="Arial" w:hAnsi="Arial" w:cs="Arial"/>
          <w:b/>
          <w:bCs/>
          <w:sz w:val="24"/>
          <w:szCs w:val="24"/>
          <w:lang w:eastAsia="es-CO"/>
        </w:rPr>
        <w:t xml:space="preserve">3. </w:t>
      </w:r>
      <w:r w:rsidR="00035192" w:rsidRPr="00035192">
        <w:rPr>
          <w:rFonts w:ascii="Arial" w:hAnsi="Arial" w:cs="Arial"/>
          <w:b/>
          <w:bCs/>
          <w:sz w:val="24"/>
          <w:szCs w:val="24"/>
          <w:lang w:eastAsia="es-CO"/>
        </w:rPr>
        <w:t>REVISIÓN DEL REGLAMENTO INTERNO DEL FUNCIONAMIENTO DEL COMITÉ</w:t>
      </w:r>
    </w:p>
    <w:p w14:paraId="688ACBD5" w14:textId="2FBA8771" w:rsidR="00D47B0A" w:rsidRPr="00035192" w:rsidRDefault="00D47B0A" w:rsidP="00035192">
      <w:pPr>
        <w:spacing w:after="0" w:line="240" w:lineRule="auto"/>
        <w:jc w:val="both"/>
        <w:rPr>
          <w:rFonts w:ascii="Arial" w:hAnsi="Arial" w:cs="Arial"/>
          <w:sz w:val="24"/>
          <w:szCs w:val="24"/>
          <w:lang w:eastAsia="es-CO"/>
        </w:rPr>
      </w:pPr>
    </w:p>
    <w:p w14:paraId="21EAC475" w14:textId="6077D2E4" w:rsidR="00D47B0A" w:rsidRPr="00035192" w:rsidRDefault="00D47B0A"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Se dio lectura al reglamento interno del funcionamiento del Comité y se propusieron  los siguientes cambios, los cuales fueron aceptados por los representantes de zona.</w:t>
      </w:r>
    </w:p>
    <w:p w14:paraId="0848E164" w14:textId="6EFB817B" w:rsidR="00D47B0A" w:rsidRPr="00035192" w:rsidRDefault="00D47B0A" w:rsidP="00035192">
      <w:pPr>
        <w:spacing w:after="0" w:line="240" w:lineRule="auto"/>
        <w:jc w:val="both"/>
        <w:rPr>
          <w:rFonts w:ascii="Arial" w:hAnsi="Arial" w:cs="Arial"/>
          <w:sz w:val="24"/>
          <w:szCs w:val="24"/>
          <w:lang w:eastAsia="es-CO"/>
        </w:rPr>
      </w:pPr>
    </w:p>
    <w:p w14:paraId="64B0C6E8" w14:textId="16A9F3FA" w:rsidR="00CB7C42" w:rsidRPr="00035192" w:rsidRDefault="001836D8"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 xml:space="preserve">1. </w:t>
      </w:r>
      <w:r w:rsidR="005825B2" w:rsidRPr="00035192">
        <w:rPr>
          <w:rFonts w:ascii="Arial" w:hAnsi="Arial" w:cs="Arial"/>
          <w:sz w:val="24"/>
          <w:szCs w:val="24"/>
          <w:lang w:eastAsia="es-CO"/>
        </w:rPr>
        <w:t>C</w:t>
      </w:r>
      <w:r w:rsidRPr="00035192">
        <w:rPr>
          <w:rFonts w:ascii="Arial" w:hAnsi="Arial" w:cs="Arial"/>
          <w:sz w:val="24"/>
          <w:szCs w:val="24"/>
          <w:lang w:eastAsia="es-CO"/>
        </w:rPr>
        <w:t>apítulo I – De las funciones</w:t>
      </w:r>
      <w:r w:rsidR="00CB7C42" w:rsidRPr="00035192">
        <w:rPr>
          <w:rFonts w:ascii="Arial" w:hAnsi="Arial" w:cs="Arial"/>
          <w:sz w:val="24"/>
          <w:szCs w:val="24"/>
          <w:lang w:eastAsia="es-CO"/>
        </w:rPr>
        <w:t>: Incluir antecedentes y consideraciones</w:t>
      </w:r>
    </w:p>
    <w:p w14:paraId="2ED44B69" w14:textId="314E0833" w:rsidR="00CB7C42" w:rsidRPr="00035192" w:rsidRDefault="00CB7C42"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 xml:space="preserve">2. </w:t>
      </w:r>
      <w:r w:rsidR="005825B2" w:rsidRPr="00035192">
        <w:rPr>
          <w:rFonts w:ascii="Arial" w:hAnsi="Arial" w:cs="Arial"/>
          <w:sz w:val="24"/>
          <w:szCs w:val="24"/>
          <w:lang w:eastAsia="es-CO"/>
        </w:rPr>
        <w:t>C</w:t>
      </w:r>
      <w:r w:rsidRPr="00035192">
        <w:rPr>
          <w:rFonts w:ascii="Arial" w:hAnsi="Arial" w:cs="Arial"/>
          <w:sz w:val="24"/>
          <w:szCs w:val="24"/>
          <w:lang w:eastAsia="es-CO"/>
        </w:rPr>
        <w:t xml:space="preserve">apítulo II de la Organización: </w:t>
      </w:r>
      <w:r w:rsidR="00AD30D6" w:rsidRPr="00035192">
        <w:rPr>
          <w:rFonts w:ascii="Arial" w:hAnsi="Arial" w:cs="Arial"/>
          <w:sz w:val="24"/>
          <w:szCs w:val="24"/>
          <w:lang w:eastAsia="es-CO"/>
        </w:rPr>
        <w:t xml:space="preserve">En el artículo 2, ítem 3, </w:t>
      </w:r>
      <w:r w:rsidRPr="00035192">
        <w:rPr>
          <w:rFonts w:ascii="Arial" w:hAnsi="Arial" w:cs="Arial"/>
          <w:sz w:val="24"/>
          <w:szCs w:val="24"/>
          <w:lang w:eastAsia="es-CO"/>
        </w:rPr>
        <w:t>Cambiar a Comfiar Arauca a la zona de llanos orientales y Putumay</w:t>
      </w:r>
      <w:r w:rsidR="00192122">
        <w:rPr>
          <w:rFonts w:ascii="Arial" w:hAnsi="Arial" w:cs="Arial"/>
          <w:sz w:val="24"/>
          <w:szCs w:val="24"/>
          <w:lang w:eastAsia="es-CO"/>
        </w:rPr>
        <w:t>o y dejar solo Zona Santanderes.</w:t>
      </w:r>
    </w:p>
    <w:p w14:paraId="41A348D0" w14:textId="41539C35" w:rsidR="00D47B0A" w:rsidRPr="00035192" w:rsidRDefault="00CB7C42"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 xml:space="preserve">3. </w:t>
      </w:r>
      <w:r w:rsidR="00AD30D6" w:rsidRPr="00035192">
        <w:rPr>
          <w:rFonts w:ascii="Arial" w:hAnsi="Arial" w:cs="Arial"/>
          <w:sz w:val="24"/>
          <w:szCs w:val="24"/>
          <w:lang w:eastAsia="es-CO"/>
        </w:rPr>
        <w:t>Cap</w:t>
      </w:r>
      <w:r w:rsidR="003B0CC4" w:rsidRPr="00035192">
        <w:rPr>
          <w:rFonts w:ascii="Arial" w:hAnsi="Arial" w:cs="Arial"/>
          <w:sz w:val="24"/>
          <w:szCs w:val="24"/>
          <w:lang w:eastAsia="es-CO"/>
        </w:rPr>
        <w:t>í</w:t>
      </w:r>
      <w:r w:rsidR="00AD30D6" w:rsidRPr="00035192">
        <w:rPr>
          <w:rFonts w:ascii="Arial" w:hAnsi="Arial" w:cs="Arial"/>
          <w:sz w:val="24"/>
          <w:szCs w:val="24"/>
          <w:lang w:eastAsia="es-CO"/>
        </w:rPr>
        <w:t xml:space="preserve">tulo III de la vigencia: artículo 5, el período de elección de cada representante del comité será de 2 años </w:t>
      </w:r>
    </w:p>
    <w:p w14:paraId="78D24C8F" w14:textId="6491B663" w:rsidR="005825B2" w:rsidRPr="00035192" w:rsidRDefault="005825B2"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4. Capítulo IV – De las funciones del Coordinador del COMTAC: Incluir que la Coordinación del comité está a cargo de Oficina de Protección al Usuario</w:t>
      </w:r>
    </w:p>
    <w:p w14:paraId="69331ECF" w14:textId="503F7305" w:rsidR="003B0CC4" w:rsidRPr="00035192" w:rsidRDefault="005825B2" w:rsidP="00035192">
      <w:pPr>
        <w:spacing w:after="0" w:line="240" w:lineRule="auto"/>
        <w:jc w:val="both"/>
        <w:rPr>
          <w:rFonts w:ascii="Arial" w:eastAsia="Times New Roman" w:hAnsi="Arial" w:cs="Arial"/>
          <w:sz w:val="24"/>
          <w:szCs w:val="24"/>
          <w:lang w:eastAsia="es-CO"/>
        </w:rPr>
      </w:pPr>
      <w:r w:rsidRPr="00035192">
        <w:rPr>
          <w:rFonts w:ascii="Arial" w:hAnsi="Arial" w:cs="Arial"/>
          <w:sz w:val="24"/>
          <w:szCs w:val="24"/>
          <w:lang w:eastAsia="es-CO"/>
        </w:rPr>
        <w:t xml:space="preserve">5. </w:t>
      </w:r>
      <w:r w:rsidR="005678D5" w:rsidRPr="00035192">
        <w:rPr>
          <w:rFonts w:ascii="Arial" w:hAnsi="Arial" w:cs="Arial"/>
          <w:sz w:val="24"/>
          <w:szCs w:val="24"/>
          <w:lang w:eastAsia="es-CO"/>
        </w:rPr>
        <w:t>Capítulo</w:t>
      </w:r>
      <w:r w:rsidRPr="00035192">
        <w:rPr>
          <w:rFonts w:ascii="Arial" w:hAnsi="Arial" w:cs="Arial"/>
          <w:sz w:val="24"/>
          <w:szCs w:val="24"/>
          <w:lang w:eastAsia="es-CO"/>
        </w:rPr>
        <w:t xml:space="preserve"> V- De las funciones de los miembros del COMTAC</w:t>
      </w:r>
      <w:r w:rsidR="003B0CC4" w:rsidRPr="00035192">
        <w:rPr>
          <w:rFonts w:ascii="Arial" w:hAnsi="Arial" w:cs="Arial"/>
          <w:sz w:val="24"/>
          <w:szCs w:val="24"/>
          <w:lang w:eastAsia="es-CO"/>
        </w:rPr>
        <w:t xml:space="preserve">: </w:t>
      </w:r>
      <w:r w:rsidR="003B0CC4" w:rsidRPr="00035192">
        <w:rPr>
          <w:rFonts w:ascii="Arial" w:eastAsia="Times New Roman" w:hAnsi="Arial" w:cs="Arial"/>
          <w:sz w:val="24"/>
          <w:szCs w:val="24"/>
          <w:lang w:eastAsia="es-CO"/>
        </w:rPr>
        <w:t>En el numeral f redactar de manera imperativa el representante de la zona tiene la potestad de solicitar la información de las Cajas de Compensación Familiar de su regional e incluir una función adicional referente a la consolidación de la información que le sea suministrada para socializarla ante el Comité.</w:t>
      </w:r>
    </w:p>
    <w:p w14:paraId="53837432" w14:textId="6764478E" w:rsidR="00F87E10" w:rsidRPr="00035192" w:rsidRDefault="00F87E10" w:rsidP="00035192">
      <w:pPr>
        <w:spacing w:after="0" w:line="240" w:lineRule="auto"/>
        <w:jc w:val="both"/>
        <w:rPr>
          <w:rFonts w:ascii="Arial" w:eastAsia="Times New Roman" w:hAnsi="Arial" w:cs="Arial"/>
          <w:sz w:val="24"/>
          <w:szCs w:val="24"/>
          <w:lang w:eastAsia="es-CO"/>
        </w:rPr>
      </w:pPr>
      <w:r w:rsidRPr="00035192">
        <w:rPr>
          <w:rFonts w:ascii="Arial" w:eastAsia="Times New Roman" w:hAnsi="Arial" w:cs="Arial"/>
          <w:sz w:val="24"/>
          <w:szCs w:val="24"/>
          <w:lang w:eastAsia="es-CO"/>
        </w:rPr>
        <w:t>h. Incluir : Cada uno de los representantes de zona deberá convocar a los miembros de su zona y usar el mecanismo más idóneo sea reunión presencial o virtual para socializar con los demás miembros de su zona los temas, documentos, productos o temas de interés que se tratan en las sesiones del comité. Igualmente deberá recoger con anterioridad a las sesiones de COMTAC las inquietudes que tengan los miembros de su zona</w:t>
      </w:r>
    </w:p>
    <w:p w14:paraId="37535A7A" w14:textId="53AFDBBE" w:rsidR="00F87E10" w:rsidRPr="00035192" w:rsidRDefault="00F87E10" w:rsidP="00035192">
      <w:pPr>
        <w:spacing w:after="0" w:line="240" w:lineRule="auto"/>
        <w:rPr>
          <w:rFonts w:ascii="Arial" w:eastAsia="Times New Roman" w:hAnsi="Arial" w:cs="Arial"/>
          <w:sz w:val="24"/>
          <w:szCs w:val="24"/>
          <w:lang w:eastAsia="es-CO"/>
        </w:rPr>
      </w:pPr>
      <w:r w:rsidRPr="00035192">
        <w:rPr>
          <w:rFonts w:ascii="Arial" w:eastAsia="Times New Roman" w:hAnsi="Arial" w:cs="Arial"/>
          <w:sz w:val="24"/>
          <w:szCs w:val="24"/>
          <w:lang w:eastAsia="es-CO"/>
        </w:rPr>
        <w:t xml:space="preserve">i. Incluir: Rendir informe de gestión del Comité en el encuentro nacional de atención al ciudadano </w:t>
      </w:r>
    </w:p>
    <w:p w14:paraId="71C069A7" w14:textId="41DFC572" w:rsidR="00D47B0A" w:rsidRPr="00035192" w:rsidRDefault="003F1A3C"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 xml:space="preserve">6. </w:t>
      </w:r>
      <w:r w:rsidR="005678D5" w:rsidRPr="00035192">
        <w:rPr>
          <w:rFonts w:ascii="Arial" w:hAnsi="Arial" w:cs="Arial"/>
          <w:sz w:val="24"/>
          <w:szCs w:val="24"/>
          <w:lang w:eastAsia="es-CO"/>
        </w:rPr>
        <w:t>Capítulo</w:t>
      </w:r>
      <w:r w:rsidRPr="00035192">
        <w:rPr>
          <w:rFonts w:ascii="Arial" w:hAnsi="Arial" w:cs="Arial"/>
          <w:sz w:val="24"/>
          <w:szCs w:val="24"/>
          <w:lang w:eastAsia="es-CO"/>
        </w:rPr>
        <w:t xml:space="preserve"> VI- De las actas del COMTAC: </w:t>
      </w:r>
      <w:r w:rsidR="00083DAC" w:rsidRPr="00035192">
        <w:rPr>
          <w:rFonts w:ascii="Arial" w:hAnsi="Arial" w:cs="Arial"/>
          <w:sz w:val="24"/>
          <w:szCs w:val="24"/>
          <w:lang w:eastAsia="es-CO"/>
        </w:rPr>
        <w:t>En el artículo 8 incluir que la secretaría se rote por sesión y las memorias estén a cargo de la SuperSubsidio.</w:t>
      </w:r>
    </w:p>
    <w:p w14:paraId="1A986001" w14:textId="4C96A27E" w:rsidR="00083DAC" w:rsidRPr="00035192" w:rsidRDefault="00083DAC"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En el artículo 9  modificar los siguientes tiempos: Elaboración del acta, 10 días hábiles, 5 días hábiles para revisión y corrección por parte de los miembros del COMTAC y 5 días hábiles para revisión y consolidación de la versión final a cargo de la Superintendencia del Subsidio Familiar.</w:t>
      </w:r>
    </w:p>
    <w:p w14:paraId="77BE5D40" w14:textId="03BA0D24" w:rsidR="00083DAC" w:rsidRPr="00035192" w:rsidRDefault="00083DAC"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7.Capítulo VII</w:t>
      </w:r>
      <w:r w:rsidR="002E3521" w:rsidRPr="00035192">
        <w:rPr>
          <w:rFonts w:ascii="Arial" w:hAnsi="Arial" w:cs="Arial"/>
          <w:sz w:val="24"/>
          <w:szCs w:val="24"/>
          <w:lang w:eastAsia="es-CO"/>
        </w:rPr>
        <w:t xml:space="preserve"> - </w:t>
      </w:r>
      <w:r w:rsidRPr="00035192">
        <w:rPr>
          <w:rFonts w:ascii="Arial" w:hAnsi="Arial" w:cs="Arial"/>
          <w:sz w:val="24"/>
          <w:szCs w:val="24"/>
          <w:lang w:eastAsia="es-CO"/>
        </w:rPr>
        <w:t xml:space="preserve"> De las sesiones: </w:t>
      </w:r>
      <w:r w:rsidR="002E3521" w:rsidRPr="00035192">
        <w:rPr>
          <w:rFonts w:ascii="Arial" w:hAnsi="Arial" w:cs="Arial"/>
          <w:sz w:val="24"/>
          <w:szCs w:val="24"/>
          <w:lang w:eastAsia="es-CO"/>
        </w:rPr>
        <w:t xml:space="preserve">En el artículo 12 aclarar que las sesiones del COMTAC se realizan trimestralmente y que </w:t>
      </w:r>
      <w:r w:rsidR="002E3521" w:rsidRPr="00035192">
        <w:rPr>
          <w:rFonts w:ascii="Arial" w:eastAsia="Times New Roman" w:hAnsi="Arial" w:cs="Arial"/>
          <w:sz w:val="24"/>
          <w:szCs w:val="24"/>
          <w:lang w:eastAsia="es-CO"/>
        </w:rPr>
        <w:t>una de las sesiones se desarrollará en el marco del Encuentro Nacional de Atención al Ciudadano</w:t>
      </w:r>
    </w:p>
    <w:p w14:paraId="06F5F5BD" w14:textId="0B94DC3E" w:rsidR="007E43CC" w:rsidRPr="00035192" w:rsidRDefault="00C2392E" w:rsidP="00035192">
      <w:pPr>
        <w:spacing w:after="0" w:line="240" w:lineRule="auto"/>
        <w:jc w:val="both"/>
        <w:rPr>
          <w:rFonts w:ascii="Arial" w:eastAsia="Times New Roman" w:hAnsi="Arial" w:cs="Arial"/>
          <w:sz w:val="24"/>
          <w:szCs w:val="24"/>
          <w:lang w:eastAsia="es-CO"/>
        </w:rPr>
      </w:pPr>
      <w:r w:rsidRPr="00035192">
        <w:rPr>
          <w:rFonts w:ascii="Arial" w:hAnsi="Arial" w:cs="Arial"/>
          <w:sz w:val="24"/>
          <w:szCs w:val="24"/>
          <w:lang w:eastAsia="es-CO"/>
        </w:rPr>
        <w:t xml:space="preserve">Artículo 14 reuniones extraordinarias: </w:t>
      </w:r>
      <w:r w:rsidR="007E43CC" w:rsidRPr="00035192">
        <w:rPr>
          <w:rFonts w:ascii="Arial" w:eastAsia="Times New Roman" w:hAnsi="Arial" w:cs="Arial"/>
          <w:sz w:val="24"/>
          <w:szCs w:val="24"/>
          <w:lang w:eastAsia="es-CO"/>
        </w:rPr>
        <w:t>La citación a sesiones extraordinarias  se realizará con posibilidad de convocatoria por tres representantes de zona, previamente concertado con la Supersubsidio, con 5 días de antelación y con posibilidad de realizarse virtualmente según la necesidad.</w:t>
      </w:r>
    </w:p>
    <w:p w14:paraId="6E4A9615" w14:textId="77777777" w:rsidR="00D55B4B" w:rsidRDefault="00D55B4B">
      <w:pPr>
        <w:spacing w:after="0" w:line="240" w:lineRule="auto"/>
        <w:rPr>
          <w:rFonts w:ascii="Arial" w:hAnsi="Arial" w:cs="Arial"/>
          <w:sz w:val="24"/>
          <w:szCs w:val="24"/>
          <w:lang w:eastAsia="es-CO"/>
        </w:rPr>
      </w:pPr>
    </w:p>
    <w:p w14:paraId="5649EB1B" w14:textId="29758067" w:rsidR="00BD4E62" w:rsidRPr="00035192" w:rsidRDefault="00464C0D" w:rsidP="00035192">
      <w:pPr>
        <w:tabs>
          <w:tab w:val="left" w:pos="284"/>
        </w:tabs>
        <w:spacing w:after="0" w:line="240" w:lineRule="auto"/>
        <w:jc w:val="both"/>
        <w:rPr>
          <w:rFonts w:ascii="Arial" w:hAnsi="Arial" w:cs="Arial"/>
          <w:b/>
          <w:bCs/>
          <w:sz w:val="24"/>
          <w:szCs w:val="24"/>
          <w:lang w:eastAsia="es-CO"/>
        </w:rPr>
      </w:pPr>
      <w:r w:rsidRPr="00035192">
        <w:rPr>
          <w:rFonts w:ascii="Arial" w:hAnsi="Arial" w:cs="Arial"/>
          <w:b/>
          <w:bCs/>
          <w:sz w:val="24"/>
          <w:szCs w:val="24"/>
          <w:lang w:eastAsia="es-CO"/>
        </w:rPr>
        <w:t xml:space="preserve">4. </w:t>
      </w:r>
      <w:r w:rsidR="00BD4E62" w:rsidRPr="00035192">
        <w:rPr>
          <w:rFonts w:ascii="Arial" w:hAnsi="Arial" w:cs="Arial"/>
          <w:b/>
          <w:bCs/>
          <w:sz w:val="24"/>
          <w:szCs w:val="24"/>
          <w:lang w:eastAsia="es-CO"/>
        </w:rPr>
        <w:t>PUNTOS TRATADOS EN LOS ÚLTIMOS  AÑOS POR EL COMITÉ</w:t>
      </w:r>
    </w:p>
    <w:p w14:paraId="166DC3D1" w14:textId="77777777" w:rsidR="009156A8" w:rsidRPr="00035192" w:rsidRDefault="009156A8" w:rsidP="00035192">
      <w:pPr>
        <w:pStyle w:val="Prrafodelista"/>
        <w:tabs>
          <w:tab w:val="left" w:pos="284"/>
        </w:tabs>
        <w:spacing w:after="0" w:line="240" w:lineRule="auto"/>
        <w:ind w:left="0"/>
        <w:jc w:val="both"/>
        <w:rPr>
          <w:rFonts w:ascii="Arial" w:hAnsi="Arial" w:cs="Arial"/>
          <w:b/>
          <w:bCs/>
          <w:sz w:val="24"/>
          <w:szCs w:val="24"/>
          <w:lang w:eastAsia="es-CO"/>
        </w:rPr>
      </w:pPr>
    </w:p>
    <w:p w14:paraId="4B9801EE" w14:textId="4851306D" w:rsidR="009156A8" w:rsidRDefault="00BD4E62" w:rsidP="00B83A8A">
      <w:pPr>
        <w:tabs>
          <w:tab w:val="left" w:pos="284"/>
        </w:tabs>
        <w:spacing w:after="0" w:line="240" w:lineRule="auto"/>
        <w:jc w:val="both"/>
        <w:rPr>
          <w:rFonts w:ascii="Arial" w:hAnsi="Arial" w:cs="Arial"/>
          <w:sz w:val="24"/>
          <w:szCs w:val="24"/>
        </w:rPr>
      </w:pPr>
      <w:r w:rsidRPr="00035192">
        <w:rPr>
          <w:rFonts w:ascii="Arial" w:hAnsi="Arial" w:cs="Arial"/>
          <w:sz w:val="24"/>
          <w:szCs w:val="24"/>
          <w:lang w:eastAsia="es-CO"/>
        </w:rPr>
        <w:t>La doctora Luz Mart</w:t>
      </w:r>
      <w:r w:rsidR="009156A8" w:rsidRPr="00035192">
        <w:rPr>
          <w:rFonts w:ascii="Arial" w:hAnsi="Arial" w:cs="Arial"/>
          <w:sz w:val="24"/>
          <w:szCs w:val="24"/>
          <w:lang w:eastAsia="es-CO"/>
        </w:rPr>
        <w:t xml:space="preserve">ha Rojas, realizó un recuento de los lugares, fechas y temas tratados </w:t>
      </w:r>
      <w:r w:rsidRPr="00035192">
        <w:rPr>
          <w:rFonts w:ascii="Arial" w:hAnsi="Arial" w:cs="Arial"/>
          <w:sz w:val="24"/>
          <w:szCs w:val="24"/>
          <w:lang w:eastAsia="es-CO"/>
        </w:rPr>
        <w:t xml:space="preserve"> </w:t>
      </w:r>
      <w:r w:rsidR="009156A8" w:rsidRPr="00035192">
        <w:rPr>
          <w:rFonts w:ascii="Arial" w:hAnsi="Arial" w:cs="Arial"/>
          <w:sz w:val="24"/>
          <w:szCs w:val="24"/>
          <w:lang w:eastAsia="es-CO"/>
        </w:rPr>
        <w:t xml:space="preserve">en los </w:t>
      </w:r>
      <w:r w:rsidR="00B738DA">
        <w:rPr>
          <w:rFonts w:ascii="Arial" w:hAnsi="Arial" w:cs="Arial"/>
          <w:sz w:val="24"/>
          <w:szCs w:val="24"/>
          <w:lang w:eastAsia="es-CO"/>
        </w:rPr>
        <w:t>c</w:t>
      </w:r>
      <w:r w:rsidRPr="00035192">
        <w:rPr>
          <w:rFonts w:ascii="Arial" w:hAnsi="Arial" w:cs="Arial"/>
          <w:sz w:val="24"/>
          <w:szCs w:val="24"/>
          <w:lang w:eastAsia="es-CO"/>
        </w:rPr>
        <w:t xml:space="preserve">omités nacionales de </w:t>
      </w:r>
      <w:r w:rsidR="009156A8" w:rsidRPr="00035192">
        <w:rPr>
          <w:rFonts w:ascii="Arial" w:hAnsi="Arial" w:cs="Arial"/>
          <w:sz w:val="24"/>
          <w:szCs w:val="24"/>
          <w:lang w:eastAsia="es-CO"/>
        </w:rPr>
        <w:t xml:space="preserve">atención e </w:t>
      </w:r>
      <w:r w:rsidRPr="00035192">
        <w:rPr>
          <w:rFonts w:ascii="Arial" w:hAnsi="Arial" w:cs="Arial"/>
          <w:sz w:val="24"/>
          <w:szCs w:val="24"/>
          <w:lang w:eastAsia="es-CO"/>
        </w:rPr>
        <w:t xml:space="preserve">interacción con el ciudadano </w:t>
      </w:r>
      <w:r w:rsidR="009156A8" w:rsidRPr="00035192">
        <w:rPr>
          <w:rFonts w:ascii="Arial" w:hAnsi="Arial" w:cs="Arial"/>
          <w:sz w:val="24"/>
          <w:szCs w:val="24"/>
          <w:lang w:eastAsia="es-CO"/>
        </w:rPr>
        <w:t xml:space="preserve">desde su creación a la fecha </w:t>
      </w:r>
      <w:r w:rsidRPr="00035192">
        <w:rPr>
          <w:rFonts w:ascii="Arial" w:hAnsi="Arial" w:cs="Arial"/>
          <w:sz w:val="24"/>
          <w:szCs w:val="24"/>
          <w:lang w:eastAsia="es-CO"/>
        </w:rPr>
        <w:t xml:space="preserve">y aclaró que se hace esta revisión para definir los temas que se tratarán en el </w:t>
      </w:r>
      <w:r w:rsidR="00B738DA">
        <w:rPr>
          <w:rFonts w:ascii="Arial" w:hAnsi="Arial" w:cs="Arial"/>
          <w:sz w:val="24"/>
          <w:szCs w:val="24"/>
          <w:lang w:eastAsia="es-CO"/>
        </w:rPr>
        <w:t>c</w:t>
      </w:r>
      <w:r w:rsidRPr="00035192">
        <w:rPr>
          <w:rFonts w:ascii="Arial" w:hAnsi="Arial" w:cs="Arial"/>
          <w:sz w:val="24"/>
          <w:szCs w:val="24"/>
          <w:lang w:eastAsia="es-CO"/>
        </w:rPr>
        <w:t>omité que se llevará a cabo este año, el cual será virtual</w:t>
      </w:r>
      <w:r w:rsidR="009156A8" w:rsidRPr="00035192">
        <w:rPr>
          <w:rFonts w:ascii="Arial" w:hAnsi="Arial" w:cs="Arial"/>
          <w:sz w:val="24"/>
          <w:szCs w:val="24"/>
          <w:lang w:eastAsia="es-CO"/>
        </w:rPr>
        <w:t>, con una capacidad máxima de 200 personas.</w:t>
      </w:r>
      <w:r w:rsidR="00B83A8A">
        <w:rPr>
          <w:rFonts w:ascii="Arial" w:hAnsi="Arial" w:cs="Arial"/>
          <w:sz w:val="24"/>
          <w:szCs w:val="24"/>
          <w:lang w:eastAsia="es-CO"/>
        </w:rPr>
        <w:t xml:space="preserve"> </w:t>
      </w:r>
      <w:r w:rsidR="009156A8" w:rsidRPr="00035192">
        <w:rPr>
          <w:rFonts w:ascii="Arial" w:hAnsi="Arial" w:cs="Arial"/>
          <w:sz w:val="24"/>
          <w:szCs w:val="24"/>
        </w:rPr>
        <w:t xml:space="preserve">     </w:t>
      </w:r>
    </w:p>
    <w:p w14:paraId="6DBB8FD9" w14:textId="77777777" w:rsidR="008522EC" w:rsidRPr="00035192" w:rsidRDefault="008522EC" w:rsidP="00B83A8A">
      <w:pPr>
        <w:tabs>
          <w:tab w:val="left" w:pos="284"/>
        </w:tabs>
        <w:spacing w:after="0" w:line="240" w:lineRule="auto"/>
        <w:jc w:val="both"/>
        <w:rPr>
          <w:rFonts w:ascii="Arial" w:hAnsi="Arial" w:cs="Arial"/>
          <w:sz w:val="24"/>
          <w:szCs w:val="24"/>
        </w:rPr>
      </w:pPr>
    </w:p>
    <w:p w14:paraId="428867E3" w14:textId="32C40B43" w:rsidR="009156A8" w:rsidRPr="00035192" w:rsidRDefault="008B17CF" w:rsidP="00B83A8A">
      <w:pPr>
        <w:spacing w:after="0" w:line="240" w:lineRule="auto"/>
        <w:jc w:val="both"/>
        <w:rPr>
          <w:rFonts w:ascii="Arial" w:hAnsi="Arial" w:cs="Arial"/>
          <w:sz w:val="24"/>
          <w:szCs w:val="24"/>
          <w:lang w:eastAsia="es-CO"/>
        </w:rPr>
      </w:pPr>
      <w:r w:rsidRPr="00035192">
        <w:rPr>
          <w:rFonts w:ascii="Arial" w:hAnsi="Arial" w:cs="Arial"/>
          <w:sz w:val="24"/>
          <w:szCs w:val="24"/>
        </w:rPr>
        <w:t xml:space="preserve">Algunos de los temas sugeridos por los integrantes del comité fueron: Enfocarlo en las necesidades de las cajas de compensación, revisar las causales más frecuentes de quejas y reclamos en las cajas </w:t>
      </w:r>
      <w:r w:rsidR="006B328D" w:rsidRPr="00035192">
        <w:rPr>
          <w:rFonts w:ascii="Arial" w:hAnsi="Arial" w:cs="Arial"/>
          <w:sz w:val="24"/>
          <w:szCs w:val="24"/>
        </w:rPr>
        <w:t>y unificar criterios</w:t>
      </w:r>
      <w:r w:rsidR="00737A2C" w:rsidRPr="00035192">
        <w:rPr>
          <w:rFonts w:ascii="Arial" w:hAnsi="Arial" w:cs="Arial"/>
          <w:sz w:val="24"/>
          <w:szCs w:val="24"/>
        </w:rPr>
        <w:t xml:space="preserve"> para mitigarlas</w:t>
      </w:r>
      <w:r w:rsidR="006B328D" w:rsidRPr="00035192">
        <w:rPr>
          <w:rFonts w:ascii="Arial" w:hAnsi="Arial" w:cs="Arial"/>
          <w:sz w:val="24"/>
          <w:szCs w:val="24"/>
        </w:rPr>
        <w:t xml:space="preserve">, </w:t>
      </w:r>
      <w:r w:rsidRPr="00035192">
        <w:rPr>
          <w:rFonts w:ascii="Arial" w:hAnsi="Arial" w:cs="Arial"/>
          <w:sz w:val="24"/>
          <w:szCs w:val="24"/>
        </w:rPr>
        <w:t xml:space="preserve">protección de datos personales, aunque es un tema que ya se ha abordado en años anteriores, sería importante contar con la intervención de alguien de la Superintendencia de Industria y Comercio SIC </w:t>
      </w:r>
      <w:r w:rsidR="006B328D" w:rsidRPr="00035192">
        <w:rPr>
          <w:rFonts w:ascii="Arial" w:hAnsi="Arial" w:cs="Arial"/>
          <w:sz w:val="24"/>
          <w:szCs w:val="24"/>
        </w:rPr>
        <w:t>para que las cajas conozcan cómo se debe hacer este proceso en el modelo virtual y semipresencial como se está trabajando en la actualidad.</w:t>
      </w:r>
    </w:p>
    <w:p w14:paraId="267CE0B9" w14:textId="77777777" w:rsidR="00737A2C" w:rsidRPr="00035192" w:rsidRDefault="00737A2C" w:rsidP="00B83A8A">
      <w:pPr>
        <w:spacing w:after="0" w:line="240" w:lineRule="auto"/>
        <w:rPr>
          <w:rFonts w:ascii="Arial" w:hAnsi="Arial" w:cs="Arial"/>
          <w:sz w:val="24"/>
          <w:szCs w:val="24"/>
          <w:lang w:eastAsia="es-CO"/>
        </w:rPr>
      </w:pPr>
    </w:p>
    <w:p w14:paraId="2271C340" w14:textId="23A1A065" w:rsidR="00737A2C" w:rsidRPr="00035192" w:rsidRDefault="00737A2C"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 xml:space="preserve">La doctora Luz Martha resalta que es importante conocer los temas de interés de las cajas de compensación de cada zona y hacer un barrido de cómo verían ellos este encuentro. </w:t>
      </w:r>
    </w:p>
    <w:p w14:paraId="0A931411" w14:textId="47758DB1" w:rsidR="00737A2C" w:rsidRPr="00035192" w:rsidRDefault="00737A2C" w:rsidP="00035192">
      <w:pPr>
        <w:spacing w:after="0" w:line="240" w:lineRule="auto"/>
        <w:jc w:val="both"/>
        <w:rPr>
          <w:rFonts w:ascii="Arial" w:hAnsi="Arial" w:cs="Arial"/>
          <w:sz w:val="24"/>
          <w:szCs w:val="24"/>
          <w:lang w:eastAsia="es-CO"/>
        </w:rPr>
      </w:pPr>
    </w:p>
    <w:p w14:paraId="4B40BB63" w14:textId="51176E81" w:rsidR="00737A2C" w:rsidRPr="00035192" w:rsidRDefault="00737A2C"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 xml:space="preserve">Los miembros del comité hicieron referencia a la encuesta que aplicó Comfenalco Quindío para conocer los temas de interés de las diferentes cajas que participaron en este seminario, sin embargo, como la encuesta fue aplicada telefónicamente no se cuenta con el contenido. La representante  de la zona eje Cafetero, Olga Milena,  se comunicará con la persona encargada de atención al cliente en Comfenalco Quindío para obtener </w:t>
      </w:r>
      <w:r w:rsidR="00067F3F" w:rsidRPr="00035192">
        <w:rPr>
          <w:rFonts w:ascii="Arial" w:hAnsi="Arial" w:cs="Arial"/>
          <w:sz w:val="24"/>
          <w:szCs w:val="24"/>
          <w:lang w:eastAsia="es-CO"/>
        </w:rPr>
        <w:t xml:space="preserve">la encuesta y posteriormente remitirla a la </w:t>
      </w:r>
      <w:r w:rsidR="00317624" w:rsidRPr="00035192">
        <w:rPr>
          <w:rFonts w:ascii="Arial" w:hAnsi="Arial" w:cs="Arial"/>
          <w:sz w:val="24"/>
          <w:szCs w:val="24"/>
          <w:lang w:eastAsia="es-CO"/>
        </w:rPr>
        <w:t>Superintendencia del Subsidio Familiar</w:t>
      </w:r>
      <w:r w:rsidR="00183563" w:rsidRPr="00035192">
        <w:rPr>
          <w:rFonts w:ascii="Arial" w:hAnsi="Arial" w:cs="Arial"/>
          <w:sz w:val="24"/>
          <w:szCs w:val="24"/>
          <w:lang w:eastAsia="es-CO"/>
        </w:rPr>
        <w:t xml:space="preserve"> antes del 13 de junio.</w:t>
      </w:r>
    </w:p>
    <w:p w14:paraId="6CF3F230" w14:textId="659F14E5" w:rsidR="00067F3F" w:rsidRPr="00035192" w:rsidRDefault="00067F3F" w:rsidP="00035192">
      <w:pPr>
        <w:spacing w:after="0" w:line="240" w:lineRule="auto"/>
        <w:jc w:val="both"/>
        <w:rPr>
          <w:rFonts w:ascii="Arial" w:hAnsi="Arial" w:cs="Arial"/>
          <w:sz w:val="24"/>
          <w:szCs w:val="24"/>
          <w:lang w:eastAsia="es-CO"/>
        </w:rPr>
      </w:pPr>
    </w:p>
    <w:p w14:paraId="74A5FB8C" w14:textId="772B8E6B" w:rsidR="00737A2C" w:rsidRPr="008E11CA" w:rsidRDefault="00183563" w:rsidP="00035192">
      <w:pPr>
        <w:spacing w:after="0" w:line="240" w:lineRule="auto"/>
        <w:jc w:val="both"/>
        <w:rPr>
          <w:rFonts w:ascii="Arial" w:hAnsi="Arial" w:cs="Arial"/>
          <w:sz w:val="24"/>
          <w:szCs w:val="24"/>
          <w:lang w:eastAsia="es-CO"/>
        </w:rPr>
      </w:pPr>
      <w:r w:rsidRPr="008E11CA">
        <w:rPr>
          <w:rFonts w:ascii="Arial" w:hAnsi="Arial" w:cs="Arial"/>
          <w:sz w:val="24"/>
          <w:szCs w:val="24"/>
          <w:lang w:eastAsia="es-CO"/>
        </w:rPr>
        <w:t>Del 16 al 18 de junio e</w:t>
      </w:r>
      <w:r w:rsidR="00067F3F" w:rsidRPr="008E11CA">
        <w:rPr>
          <w:rFonts w:ascii="Arial" w:hAnsi="Arial" w:cs="Arial"/>
          <w:sz w:val="24"/>
          <w:szCs w:val="24"/>
          <w:lang w:eastAsia="es-CO"/>
        </w:rPr>
        <w:t xml:space="preserve">l grupo </w:t>
      </w:r>
      <w:r w:rsidRPr="008E11CA">
        <w:rPr>
          <w:rFonts w:ascii="Arial" w:hAnsi="Arial" w:cs="Arial"/>
          <w:sz w:val="24"/>
          <w:szCs w:val="24"/>
          <w:lang w:eastAsia="es-CO"/>
        </w:rPr>
        <w:t xml:space="preserve">integrado por Margarita, </w:t>
      </w:r>
      <w:r w:rsidR="006C5796">
        <w:rPr>
          <w:rFonts w:ascii="Arial" w:hAnsi="Arial" w:cs="Arial"/>
          <w:sz w:val="24"/>
          <w:szCs w:val="24"/>
          <w:lang w:eastAsia="es-CO"/>
        </w:rPr>
        <w:t xml:space="preserve">Olga Milena, </w:t>
      </w:r>
      <w:r w:rsidRPr="008E11CA">
        <w:rPr>
          <w:rFonts w:ascii="Arial" w:hAnsi="Arial" w:cs="Arial"/>
          <w:sz w:val="24"/>
          <w:szCs w:val="24"/>
          <w:lang w:eastAsia="es-CO"/>
        </w:rPr>
        <w:t>Jairo y la Superintendencia del Subsidio Familiar, será</w:t>
      </w:r>
      <w:r w:rsidR="006C5796">
        <w:rPr>
          <w:rFonts w:ascii="Arial" w:hAnsi="Arial" w:cs="Arial"/>
          <w:sz w:val="24"/>
          <w:szCs w:val="24"/>
          <w:lang w:eastAsia="es-CO"/>
        </w:rPr>
        <w:t>n los</w:t>
      </w:r>
      <w:r w:rsidRPr="008E11CA">
        <w:rPr>
          <w:rFonts w:ascii="Arial" w:hAnsi="Arial" w:cs="Arial"/>
          <w:sz w:val="24"/>
          <w:szCs w:val="24"/>
          <w:lang w:eastAsia="es-CO"/>
        </w:rPr>
        <w:t xml:space="preserve"> encargado</w:t>
      </w:r>
      <w:r w:rsidR="006C5796">
        <w:rPr>
          <w:rFonts w:ascii="Arial" w:hAnsi="Arial" w:cs="Arial"/>
          <w:sz w:val="24"/>
          <w:szCs w:val="24"/>
          <w:lang w:eastAsia="es-CO"/>
        </w:rPr>
        <w:t>s</w:t>
      </w:r>
      <w:r w:rsidRPr="008E11CA">
        <w:rPr>
          <w:rFonts w:ascii="Arial" w:hAnsi="Arial" w:cs="Arial"/>
          <w:sz w:val="24"/>
          <w:szCs w:val="24"/>
          <w:lang w:eastAsia="es-CO"/>
        </w:rPr>
        <w:t xml:space="preserve"> </w:t>
      </w:r>
      <w:r w:rsidR="00067F3F" w:rsidRPr="008E11CA">
        <w:rPr>
          <w:rFonts w:ascii="Arial" w:hAnsi="Arial" w:cs="Arial"/>
          <w:sz w:val="24"/>
          <w:szCs w:val="24"/>
          <w:lang w:eastAsia="es-CO"/>
        </w:rPr>
        <w:t>de revisar el contenido y enfoque de la encuesta</w:t>
      </w:r>
      <w:r w:rsidRPr="008E11CA">
        <w:rPr>
          <w:rFonts w:ascii="Arial" w:hAnsi="Arial" w:cs="Arial"/>
          <w:sz w:val="24"/>
          <w:szCs w:val="24"/>
          <w:lang w:eastAsia="es-CO"/>
        </w:rPr>
        <w:t>, del 19 al 23 de junio</w:t>
      </w:r>
      <w:r w:rsidR="00377F00" w:rsidRPr="008E11CA">
        <w:rPr>
          <w:rFonts w:ascii="Arial" w:hAnsi="Arial" w:cs="Arial"/>
          <w:sz w:val="24"/>
          <w:szCs w:val="24"/>
          <w:lang w:eastAsia="es-CO"/>
        </w:rPr>
        <w:t xml:space="preserve"> se realizarán los </w:t>
      </w:r>
      <w:r w:rsidRPr="008E11CA">
        <w:rPr>
          <w:rFonts w:ascii="Arial" w:hAnsi="Arial" w:cs="Arial"/>
          <w:sz w:val="24"/>
          <w:szCs w:val="24"/>
          <w:lang w:eastAsia="es-CO"/>
        </w:rPr>
        <w:t>ajustes</w:t>
      </w:r>
      <w:r w:rsidR="00377F00" w:rsidRPr="008E11CA">
        <w:rPr>
          <w:rFonts w:ascii="Arial" w:hAnsi="Arial" w:cs="Arial"/>
          <w:sz w:val="24"/>
          <w:szCs w:val="24"/>
          <w:lang w:eastAsia="es-CO"/>
        </w:rPr>
        <w:t xml:space="preserve"> pertinentes</w:t>
      </w:r>
      <w:r w:rsidRPr="008E11CA">
        <w:rPr>
          <w:rFonts w:ascii="Arial" w:hAnsi="Arial" w:cs="Arial"/>
          <w:sz w:val="24"/>
          <w:szCs w:val="24"/>
          <w:lang w:eastAsia="es-CO"/>
        </w:rPr>
        <w:t xml:space="preserve"> y se revisará la versión final, el 24 de junio se remitirá a los representantes de cada zona para que sean enviadas </w:t>
      </w:r>
      <w:r w:rsidR="00377F00" w:rsidRPr="008E11CA">
        <w:rPr>
          <w:rFonts w:ascii="Arial" w:hAnsi="Arial" w:cs="Arial"/>
          <w:sz w:val="24"/>
          <w:szCs w:val="24"/>
          <w:lang w:eastAsia="es-CO"/>
        </w:rPr>
        <w:t>a la</w:t>
      </w:r>
      <w:r w:rsidRPr="008E11CA">
        <w:rPr>
          <w:rFonts w:ascii="Arial" w:hAnsi="Arial" w:cs="Arial"/>
          <w:sz w:val="24"/>
          <w:szCs w:val="24"/>
          <w:lang w:eastAsia="es-CO"/>
        </w:rPr>
        <w:t>s respectivas cajas que representan.</w:t>
      </w:r>
    </w:p>
    <w:p w14:paraId="2E86A43F" w14:textId="77777777" w:rsidR="00035192" w:rsidRDefault="00035192" w:rsidP="00035192">
      <w:pPr>
        <w:spacing w:after="0" w:line="240" w:lineRule="auto"/>
        <w:rPr>
          <w:rFonts w:ascii="Arial" w:hAnsi="Arial" w:cs="Arial"/>
          <w:sz w:val="24"/>
          <w:szCs w:val="24"/>
          <w:lang w:eastAsia="es-CO"/>
        </w:rPr>
      </w:pPr>
    </w:p>
    <w:p w14:paraId="7135FC6D" w14:textId="3D688C3C" w:rsidR="00464C0D" w:rsidRPr="00035192" w:rsidRDefault="00464C0D" w:rsidP="00035192">
      <w:pPr>
        <w:autoSpaceDE w:val="0"/>
        <w:autoSpaceDN w:val="0"/>
        <w:adjustRightInd w:val="0"/>
        <w:spacing w:after="0" w:line="240" w:lineRule="auto"/>
        <w:rPr>
          <w:rFonts w:ascii="Arial" w:hAnsi="Arial" w:cs="Arial"/>
          <w:b/>
          <w:bCs/>
          <w:sz w:val="24"/>
          <w:szCs w:val="24"/>
          <w:lang w:eastAsia="es-CO"/>
        </w:rPr>
      </w:pPr>
      <w:r w:rsidRPr="00035192">
        <w:rPr>
          <w:rFonts w:ascii="Arial" w:hAnsi="Arial" w:cs="Arial"/>
          <w:b/>
          <w:bCs/>
          <w:sz w:val="24"/>
          <w:szCs w:val="24"/>
          <w:lang w:eastAsia="es-CO"/>
        </w:rPr>
        <w:t>5. INFORME DE GRUPOS FOCALES</w:t>
      </w:r>
    </w:p>
    <w:p w14:paraId="1FA8F14F" w14:textId="77777777" w:rsidR="00464C0D" w:rsidRPr="00035192" w:rsidRDefault="00464C0D" w:rsidP="00035192">
      <w:pPr>
        <w:spacing w:after="0" w:line="240" w:lineRule="auto"/>
        <w:rPr>
          <w:rFonts w:ascii="Arial" w:hAnsi="Arial" w:cs="Arial"/>
          <w:sz w:val="24"/>
          <w:szCs w:val="24"/>
          <w:lang w:eastAsia="es-CO"/>
        </w:rPr>
      </w:pPr>
    </w:p>
    <w:p w14:paraId="4BC60162" w14:textId="59274485" w:rsidR="00316336" w:rsidRPr="00035192" w:rsidRDefault="00316336"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La</w:t>
      </w:r>
      <w:r w:rsidR="006C5796">
        <w:rPr>
          <w:rFonts w:ascii="Arial" w:hAnsi="Arial" w:cs="Arial"/>
          <w:sz w:val="24"/>
          <w:szCs w:val="24"/>
          <w:lang w:eastAsia="es-CO"/>
        </w:rPr>
        <w:t xml:space="preserve"> Superintendencia del Subsidio F</w:t>
      </w:r>
      <w:r w:rsidRPr="00035192">
        <w:rPr>
          <w:rFonts w:ascii="Arial" w:hAnsi="Arial" w:cs="Arial"/>
          <w:sz w:val="24"/>
          <w:szCs w:val="24"/>
          <w:lang w:eastAsia="es-CO"/>
        </w:rPr>
        <w:t>amiliar realizó la socialización de los principales hallazgos encontrados en los informes de grupos focales vigencia 2019 remitidos por las cajas de compensación.</w:t>
      </w:r>
    </w:p>
    <w:p w14:paraId="7A0F4789" w14:textId="77777777" w:rsidR="00316336" w:rsidRPr="00035192" w:rsidRDefault="00316336" w:rsidP="00035192">
      <w:pPr>
        <w:spacing w:after="0" w:line="240" w:lineRule="auto"/>
        <w:jc w:val="both"/>
        <w:rPr>
          <w:rFonts w:ascii="Arial" w:hAnsi="Arial" w:cs="Arial"/>
          <w:sz w:val="24"/>
          <w:szCs w:val="24"/>
          <w:lang w:eastAsia="es-CO"/>
        </w:rPr>
      </w:pPr>
    </w:p>
    <w:p w14:paraId="0B53C2A8" w14:textId="19A53C4E" w:rsidR="00716D9C" w:rsidRDefault="00316336"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Se resaltaron los informes presentados por Comfama y Colsubsidio, buen contenido, organización, detalle y soporte de las acciones de mejora implementadas</w:t>
      </w:r>
      <w:r w:rsidR="00716D9C" w:rsidRPr="00035192">
        <w:rPr>
          <w:rFonts w:ascii="Arial" w:hAnsi="Arial" w:cs="Arial"/>
          <w:sz w:val="24"/>
          <w:szCs w:val="24"/>
          <w:lang w:eastAsia="es-CO"/>
        </w:rPr>
        <w:t>. Comfa y Cajamag no presentaron informe, se sugiere que los representantes de zona</w:t>
      </w:r>
      <w:r w:rsidR="006C5796">
        <w:rPr>
          <w:rFonts w:ascii="Arial" w:hAnsi="Arial" w:cs="Arial"/>
          <w:sz w:val="24"/>
          <w:szCs w:val="24"/>
          <w:lang w:eastAsia="es-CO"/>
        </w:rPr>
        <w:t>,</w:t>
      </w:r>
      <w:r w:rsidR="00716D9C" w:rsidRPr="00035192">
        <w:rPr>
          <w:rFonts w:ascii="Arial" w:hAnsi="Arial" w:cs="Arial"/>
          <w:sz w:val="24"/>
          <w:szCs w:val="24"/>
          <w:lang w:eastAsia="es-CO"/>
        </w:rPr>
        <w:t xml:space="preserve"> a las que pertenecen estas cajas de compensación</w:t>
      </w:r>
      <w:r w:rsidR="006C5796">
        <w:rPr>
          <w:rFonts w:ascii="Arial" w:hAnsi="Arial" w:cs="Arial"/>
          <w:sz w:val="24"/>
          <w:szCs w:val="24"/>
          <w:lang w:eastAsia="es-CO"/>
        </w:rPr>
        <w:t>,</w:t>
      </w:r>
      <w:r w:rsidR="00716D9C" w:rsidRPr="00035192">
        <w:rPr>
          <w:rFonts w:ascii="Arial" w:hAnsi="Arial" w:cs="Arial"/>
          <w:sz w:val="24"/>
          <w:szCs w:val="24"/>
          <w:lang w:eastAsia="es-CO"/>
        </w:rPr>
        <w:t xml:space="preserve"> validen el por qué </w:t>
      </w:r>
      <w:r w:rsidR="006C5796">
        <w:rPr>
          <w:rFonts w:ascii="Arial" w:hAnsi="Arial" w:cs="Arial"/>
          <w:sz w:val="24"/>
          <w:szCs w:val="24"/>
          <w:lang w:eastAsia="es-CO"/>
        </w:rPr>
        <w:t xml:space="preserve">en el </w:t>
      </w:r>
      <w:r w:rsidR="00716D9C" w:rsidRPr="00035192">
        <w:rPr>
          <w:rFonts w:ascii="Arial" w:hAnsi="Arial" w:cs="Arial"/>
          <w:sz w:val="24"/>
          <w:szCs w:val="24"/>
          <w:lang w:eastAsia="es-CO"/>
        </w:rPr>
        <w:t xml:space="preserve"> informe</w:t>
      </w:r>
      <w:r w:rsidR="0076513A">
        <w:rPr>
          <w:rFonts w:ascii="Arial" w:hAnsi="Arial" w:cs="Arial"/>
          <w:sz w:val="24"/>
          <w:szCs w:val="24"/>
          <w:lang w:eastAsia="es-CO"/>
        </w:rPr>
        <w:t xml:space="preserve"> </w:t>
      </w:r>
      <w:r w:rsidR="006C5796">
        <w:rPr>
          <w:rFonts w:ascii="Arial" w:hAnsi="Arial" w:cs="Arial"/>
          <w:sz w:val="24"/>
          <w:szCs w:val="24"/>
          <w:lang w:eastAsia="es-CO"/>
        </w:rPr>
        <w:t xml:space="preserve">remitido no se desprende ninguna </w:t>
      </w:r>
      <w:r w:rsidR="00701340">
        <w:rPr>
          <w:rFonts w:ascii="Arial" w:hAnsi="Arial" w:cs="Arial"/>
          <w:sz w:val="24"/>
          <w:szCs w:val="24"/>
          <w:lang w:eastAsia="es-CO"/>
        </w:rPr>
        <w:t xml:space="preserve">sugerencia por parte de los participantes ni ninguna acción de mejora </w:t>
      </w:r>
      <w:r w:rsidR="0076513A">
        <w:rPr>
          <w:rFonts w:ascii="Arial" w:hAnsi="Arial" w:cs="Arial"/>
          <w:sz w:val="24"/>
          <w:szCs w:val="24"/>
          <w:lang w:eastAsia="es-CO"/>
        </w:rPr>
        <w:t>y se haga una retroalimentación de los sucedido con el cumplimiento de la circular.</w:t>
      </w:r>
    </w:p>
    <w:p w14:paraId="7927B19E" w14:textId="77777777" w:rsidR="0076513A" w:rsidRPr="00035192" w:rsidRDefault="0076513A" w:rsidP="00035192">
      <w:pPr>
        <w:spacing w:after="0" w:line="240" w:lineRule="auto"/>
        <w:jc w:val="both"/>
        <w:rPr>
          <w:rFonts w:ascii="Arial" w:hAnsi="Arial" w:cs="Arial"/>
          <w:sz w:val="24"/>
          <w:szCs w:val="24"/>
          <w:lang w:eastAsia="es-CO"/>
        </w:rPr>
      </w:pPr>
    </w:p>
    <w:p w14:paraId="1228477E" w14:textId="4660AA5A" w:rsidR="00716D9C" w:rsidRDefault="00FB1F28" w:rsidP="00035192">
      <w:pPr>
        <w:spacing w:after="0" w:line="240" w:lineRule="auto"/>
        <w:jc w:val="both"/>
        <w:rPr>
          <w:rFonts w:ascii="Arial" w:hAnsi="Arial" w:cs="Arial"/>
          <w:sz w:val="24"/>
          <w:szCs w:val="24"/>
          <w:lang w:eastAsia="es-CO"/>
        </w:rPr>
      </w:pPr>
      <w:r w:rsidRPr="00035192">
        <w:rPr>
          <w:rFonts w:ascii="Arial" w:hAnsi="Arial" w:cs="Arial"/>
          <w:sz w:val="24"/>
          <w:szCs w:val="24"/>
          <w:lang w:eastAsia="es-CO"/>
        </w:rPr>
        <w:t>La doctora Luz Martha enfatiza que los grupos focales son una herramienta para mirarse hacia el interior de cada caja e implementar acciones de mejora que permitan ofrecer servicios con calidad para los afiliados y sus familias.</w:t>
      </w:r>
    </w:p>
    <w:p w14:paraId="05741A43" w14:textId="77777777" w:rsidR="00701340" w:rsidRPr="00035192" w:rsidRDefault="00701340" w:rsidP="00035192">
      <w:pPr>
        <w:spacing w:after="0" w:line="240" w:lineRule="auto"/>
        <w:jc w:val="both"/>
        <w:rPr>
          <w:rFonts w:ascii="Arial" w:hAnsi="Arial" w:cs="Arial"/>
          <w:sz w:val="24"/>
          <w:szCs w:val="24"/>
          <w:lang w:eastAsia="es-CO"/>
        </w:rPr>
      </w:pPr>
    </w:p>
    <w:p w14:paraId="59C526F1" w14:textId="247569AA" w:rsidR="00B0491F" w:rsidRDefault="003237B1" w:rsidP="00035192">
      <w:pPr>
        <w:spacing w:after="0" w:line="240" w:lineRule="auto"/>
        <w:jc w:val="both"/>
        <w:rPr>
          <w:rFonts w:ascii="Arial" w:hAnsi="Arial" w:cs="Arial"/>
          <w:sz w:val="24"/>
          <w:szCs w:val="24"/>
          <w:lang w:eastAsia="es-CO"/>
        </w:rPr>
      </w:pPr>
      <w:r>
        <w:rPr>
          <w:rFonts w:ascii="Arial" w:hAnsi="Arial" w:cs="Arial"/>
          <w:sz w:val="24"/>
          <w:szCs w:val="24"/>
          <w:lang w:eastAsia="es-CO"/>
        </w:rPr>
        <w:t>En general, los servicios más frecuentes con los cuales se realizaron grupos focales en la vigencia 20</w:t>
      </w:r>
      <w:r w:rsidR="00EB2787">
        <w:rPr>
          <w:rFonts w:ascii="Arial" w:hAnsi="Arial" w:cs="Arial"/>
          <w:sz w:val="24"/>
          <w:szCs w:val="24"/>
          <w:lang w:eastAsia="es-CO"/>
        </w:rPr>
        <w:t>1</w:t>
      </w:r>
      <w:r>
        <w:rPr>
          <w:rFonts w:ascii="Arial" w:hAnsi="Arial" w:cs="Arial"/>
          <w:sz w:val="24"/>
          <w:szCs w:val="24"/>
          <w:lang w:eastAsia="es-CO"/>
        </w:rPr>
        <w:t>9 fueron: recreación y deporte, subsidio, vivienda y crédit</w:t>
      </w:r>
      <w:r w:rsidR="00AC79CA">
        <w:rPr>
          <w:rFonts w:ascii="Arial" w:hAnsi="Arial" w:cs="Arial"/>
          <w:sz w:val="24"/>
          <w:szCs w:val="24"/>
          <w:lang w:eastAsia="es-CO"/>
        </w:rPr>
        <w:t xml:space="preserve">o, </w:t>
      </w:r>
      <w:r w:rsidR="002447D1">
        <w:rPr>
          <w:rFonts w:ascii="Arial" w:hAnsi="Arial" w:cs="Arial"/>
          <w:sz w:val="24"/>
          <w:szCs w:val="24"/>
          <w:lang w:eastAsia="es-CO"/>
        </w:rPr>
        <w:t xml:space="preserve">además se tuvo en cuenta otros servicios como estimulación temprana, </w:t>
      </w:r>
      <w:r w:rsidR="008C04A5">
        <w:rPr>
          <w:rFonts w:ascii="Arial" w:hAnsi="Arial" w:cs="Arial"/>
          <w:sz w:val="24"/>
          <w:szCs w:val="24"/>
          <w:lang w:eastAsia="es-CO"/>
        </w:rPr>
        <w:t>club del buen vivir y gimnasios.</w:t>
      </w:r>
    </w:p>
    <w:p w14:paraId="26C3D855" w14:textId="77777777" w:rsidR="00B0491F" w:rsidRDefault="00B0491F" w:rsidP="00035192">
      <w:pPr>
        <w:spacing w:after="0" w:line="240" w:lineRule="auto"/>
        <w:jc w:val="both"/>
        <w:rPr>
          <w:rFonts w:ascii="Arial" w:hAnsi="Arial" w:cs="Arial"/>
          <w:sz w:val="24"/>
          <w:szCs w:val="24"/>
          <w:lang w:eastAsia="es-CO"/>
        </w:rPr>
      </w:pPr>
    </w:p>
    <w:p w14:paraId="3F20C2D1" w14:textId="644861B5" w:rsidR="004F4E5C" w:rsidRDefault="00874575" w:rsidP="004F4E5C">
      <w:pPr>
        <w:spacing w:after="0"/>
        <w:jc w:val="both"/>
        <w:rPr>
          <w:rFonts w:ascii="Arial" w:hAnsi="Arial" w:cs="Arial"/>
          <w:bCs/>
          <w:sz w:val="24"/>
          <w:szCs w:val="24"/>
        </w:rPr>
      </w:pPr>
      <w:r w:rsidRPr="004F4E5C">
        <w:rPr>
          <w:rFonts w:ascii="Arial" w:hAnsi="Arial" w:cs="Arial"/>
          <w:b/>
          <w:bCs/>
          <w:sz w:val="24"/>
          <w:szCs w:val="24"/>
          <w:lang w:eastAsia="es-CO"/>
        </w:rPr>
        <w:t>Subsidio</w:t>
      </w:r>
      <w:r w:rsidRPr="004F4E5C">
        <w:rPr>
          <w:rFonts w:ascii="Arial" w:hAnsi="Arial" w:cs="Arial"/>
          <w:sz w:val="24"/>
          <w:szCs w:val="24"/>
          <w:lang w:eastAsia="es-CO"/>
        </w:rPr>
        <w:t>: U</w:t>
      </w:r>
      <w:r w:rsidR="00B0491F" w:rsidRPr="004F4E5C">
        <w:rPr>
          <w:rFonts w:ascii="Arial" w:hAnsi="Arial" w:cs="Arial"/>
          <w:sz w:val="24"/>
          <w:szCs w:val="24"/>
          <w:lang w:eastAsia="es-CO"/>
        </w:rPr>
        <w:t xml:space="preserve">no de los puntos coyunturales es el pago de la cuota monetaria a través de los diferentes operadores, aunque la elección del operador es autonomía de </w:t>
      </w:r>
      <w:r w:rsidR="00E418D4" w:rsidRPr="004F4E5C">
        <w:rPr>
          <w:rFonts w:ascii="Arial" w:hAnsi="Arial" w:cs="Arial"/>
          <w:sz w:val="24"/>
          <w:szCs w:val="24"/>
          <w:lang w:eastAsia="es-CO"/>
        </w:rPr>
        <w:t>las cajas y su elección depende de las características del territorio, la superintendencia analizará el tema</w:t>
      </w:r>
      <w:r w:rsidR="00B0491F" w:rsidRPr="004F4E5C">
        <w:rPr>
          <w:rFonts w:ascii="Arial" w:hAnsi="Arial" w:cs="Arial"/>
          <w:sz w:val="24"/>
          <w:szCs w:val="24"/>
          <w:lang w:eastAsia="es-CO"/>
        </w:rPr>
        <w:t xml:space="preserve"> </w:t>
      </w:r>
      <w:r w:rsidR="00EB2787" w:rsidRPr="004F4E5C">
        <w:rPr>
          <w:rFonts w:ascii="Arial" w:hAnsi="Arial" w:cs="Arial"/>
          <w:sz w:val="24"/>
          <w:szCs w:val="24"/>
          <w:lang w:eastAsia="es-CO"/>
        </w:rPr>
        <w:t xml:space="preserve">si amerita emitir una </w:t>
      </w:r>
      <w:r w:rsidR="004F4E5C" w:rsidRPr="004F4E5C">
        <w:rPr>
          <w:rFonts w:ascii="Arial" w:hAnsi="Arial" w:cs="Arial"/>
          <w:bCs/>
          <w:sz w:val="24"/>
          <w:szCs w:val="24"/>
        </w:rPr>
        <w:t>directriz general para que la caja adopte los mecanismos que garanticen el pago de la cuota monetaria</w:t>
      </w:r>
      <w:r w:rsidR="00701340">
        <w:rPr>
          <w:rFonts w:ascii="Arial" w:hAnsi="Arial" w:cs="Arial"/>
          <w:bCs/>
          <w:sz w:val="24"/>
          <w:szCs w:val="24"/>
        </w:rPr>
        <w:t>.</w:t>
      </w:r>
    </w:p>
    <w:p w14:paraId="47D93671" w14:textId="77777777" w:rsidR="00701340" w:rsidRPr="004F4E5C" w:rsidRDefault="00701340" w:rsidP="004F4E5C">
      <w:pPr>
        <w:spacing w:after="0"/>
        <w:jc w:val="both"/>
        <w:rPr>
          <w:rFonts w:ascii="Arial" w:hAnsi="Arial" w:cs="Arial"/>
          <w:bCs/>
          <w:sz w:val="24"/>
          <w:szCs w:val="24"/>
        </w:rPr>
      </w:pPr>
    </w:p>
    <w:p w14:paraId="728F0770" w14:textId="66DEA95C" w:rsidR="000A0864" w:rsidRDefault="000A0864" w:rsidP="00035192">
      <w:pPr>
        <w:spacing w:after="0" w:line="240" w:lineRule="auto"/>
        <w:jc w:val="both"/>
        <w:rPr>
          <w:rFonts w:ascii="Arial" w:hAnsi="Arial" w:cs="Arial"/>
          <w:sz w:val="24"/>
          <w:szCs w:val="24"/>
          <w:lang w:eastAsia="es-CO"/>
        </w:rPr>
      </w:pPr>
      <w:r>
        <w:rPr>
          <w:rFonts w:ascii="Arial" w:hAnsi="Arial" w:cs="Arial"/>
          <w:sz w:val="24"/>
          <w:szCs w:val="24"/>
          <w:lang w:eastAsia="es-CO"/>
        </w:rPr>
        <w:t>La actualización de las bases de datos sigue siendo una debilidad en las cajas de compensación</w:t>
      </w:r>
      <w:r w:rsidR="008C04A5">
        <w:rPr>
          <w:rFonts w:ascii="Arial" w:hAnsi="Arial" w:cs="Arial"/>
          <w:sz w:val="24"/>
          <w:szCs w:val="24"/>
          <w:lang w:eastAsia="es-CO"/>
        </w:rPr>
        <w:t xml:space="preserve"> y las v</w:t>
      </w:r>
      <w:r>
        <w:rPr>
          <w:rFonts w:ascii="Arial" w:hAnsi="Arial" w:cs="Arial"/>
          <w:sz w:val="24"/>
          <w:szCs w:val="24"/>
          <w:lang w:eastAsia="es-CO"/>
        </w:rPr>
        <w:t>isitas a las empresas para informar sobre los servicios que se prestan a los afiliados.</w:t>
      </w:r>
    </w:p>
    <w:p w14:paraId="745265EA" w14:textId="77777777" w:rsidR="00AC79CA" w:rsidRDefault="00AC79CA" w:rsidP="00035192">
      <w:pPr>
        <w:spacing w:after="0" w:line="240" w:lineRule="auto"/>
        <w:jc w:val="both"/>
        <w:rPr>
          <w:rFonts w:ascii="Arial" w:hAnsi="Arial" w:cs="Arial"/>
          <w:sz w:val="24"/>
          <w:szCs w:val="24"/>
          <w:lang w:eastAsia="es-CO"/>
        </w:rPr>
      </w:pPr>
    </w:p>
    <w:p w14:paraId="67F3B1E6" w14:textId="227458DC" w:rsidR="00AC79CA" w:rsidRDefault="00874575" w:rsidP="00035192">
      <w:pPr>
        <w:spacing w:after="0" w:line="240" w:lineRule="auto"/>
        <w:jc w:val="both"/>
        <w:rPr>
          <w:rFonts w:ascii="Arial" w:hAnsi="Arial" w:cs="Arial"/>
          <w:sz w:val="24"/>
          <w:szCs w:val="24"/>
          <w:lang w:eastAsia="es-CO"/>
        </w:rPr>
      </w:pPr>
      <w:r w:rsidRPr="00874575">
        <w:rPr>
          <w:rFonts w:ascii="Arial" w:hAnsi="Arial" w:cs="Arial"/>
          <w:b/>
          <w:bCs/>
          <w:sz w:val="24"/>
          <w:szCs w:val="24"/>
          <w:lang w:eastAsia="es-CO"/>
        </w:rPr>
        <w:t>Infraestructura</w:t>
      </w:r>
      <w:r>
        <w:rPr>
          <w:rFonts w:ascii="Arial" w:hAnsi="Arial" w:cs="Arial"/>
          <w:sz w:val="24"/>
          <w:szCs w:val="24"/>
          <w:lang w:eastAsia="es-CO"/>
        </w:rPr>
        <w:t xml:space="preserve">: </w:t>
      </w:r>
      <w:r w:rsidR="00AC79CA">
        <w:rPr>
          <w:rFonts w:ascii="Arial" w:hAnsi="Arial" w:cs="Arial"/>
          <w:sz w:val="24"/>
          <w:szCs w:val="24"/>
          <w:lang w:eastAsia="es-CO"/>
        </w:rPr>
        <w:t>A más del 95% de las cajas de compensación se les solicita mejorar la infraestructura en la que se prestan los servicios y se evidencia mucha queja referente al orden y aseo de las instalaciones, así como disponibilidad de jabón y papel higiénico en los baños.</w:t>
      </w:r>
    </w:p>
    <w:p w14:paraId="18A2F6E0" w14:textId="77777777" w:rsidR="00AC79CA" w:rsidRDefault="00AC79CA" w:rsidP="00035192">
      <w:pPr>
        <w:spacing w:after="0" w:line="240" w:lineRule="auto"/>
        <w:jc w:val="both"/>
        <w:rPr>
          <w:rFonts w:ascii="Arial" w:hAnsi="Arial" w:cs="Arial"/>
          <w:sz w:val="24"/>
          <w:szCs w:val="24"/>
          <w:lang w:eastAsia="es-CO"/>
        </w:rPr>
      </w:pPr>
    </w:p>
    <w:p w14:paraId="6AB2599A" w14:textId="78E8E7A5" w:rsidR="00AC79CA" w:rsidRDefault="000C569F" w:rsidP="00035192">
      <w:pPr>
        <w:spacing w:after="0" w:line="240" w:lineRule="auto"/>
        <w:jc w:val="both"/>
        <w:rPr>
          <w:rFonts w:ascii="Arial" w:hAnsi="Arial" w:cs="Arial"/>
          <w:sz w:val="24"/>
          <w:szCs w:val="24"/>
          <w:lang w:eastAsia="es-CO"/>
        </w:rPr>
      </w:pPr>
      <w:r w:rsidRPr="000C569F">
        <w:rPr>
          <w:rFonts w:ascii="Arial" w:hAnsi="Arial" w:cs="Arial"/>
          <w:b/>
          <w:bCs/>
          <w:sz w:val="24"/>
          <w:szCs w:val="24"/>
          <w:lang w:eastAsia="es-CO"/>
        </w:rPr>
        <w:t>Vivienda</w:t>
      </w:r>
      <w:r>
        <w:rPr>
          <w:rFonts w:ascii="Arial" w:hAnsi="Arial" w:cs="Arial"/>
          <w:sz w:val="24"/>
          <w:szCs w:val="24"/>
          <w:lang w:eastAsia="es-CO"/>
        </w:rPr>
        <w:t xml:space="preserve">: </w:t>
      </w:r>
      <w:r w:rsidR="00AC79CA">
        <w:rPr>
          <w:rFonts w:ascii="Arial" w:hAnsi="Arial" w:cs="Arial"/>
          <w:sz w:val="24"/>
          <w:szCs w:val="24"/>
          <w:lang w:eastAsia="es-CO"/>
        </w:rPr>
        <w:t>poco conocimiento de los convenios que se tienen con los oferentes, poca divulgación de las convocatorias y desconocimiento del papel que tienen las constructoras frente a la cajas de compensación.</w:t>
      </w:r>
    </w:p>
    <w:p w14:paraId="5F2D26F1" w14:textId="77777777" w:rsidR="00AC79CA" w:rsidRDefault="00AC79CA" w:rsidP="00035192">
      <w:pPr>
        <w:spacing w:after="0" w:line="240" w:lineRule="auto"/>
        <w:jc w:val="both"/>
        <w:rPr>
          <w:rFonts w:ascii="Arial" w:hAnsi="Arial" w:cs="Arial"/>
          <w:sz w:val="24"/>
          <w:szCs w:val="24"/>
          <w:lang w:eastAsia="es-CO"/>
        </w:rPr>
      </w:pPr>
    </w:p>
    <w:p w14:paraId="7312F205" w14:textId="24F0EBFE" w:rsidR="00AC79CA" w:rsidRDefault="000C569F" w:rsidP="00035192">
      <w:pPr>
        <w:spacing w:after="0" w:line="240" w:lineRule="auto"/>
        <w:jc w:val="both"/>
        <w:rPr>
          <w:rFonts w:ascii="Arial" w:hAnsi="Arial" w:cs="Arial"/>
          <w:sz w:val="24"/>
          <w:szCs w:val="24"/>
          <w:lang w:eastAsia="es-CO"/>
        </w:rPr>
      </w:pPr>
      <w:r w:rsidRPr="000C569F">
        <w:rPr>
          <w:rFonts w:ascii="Arial" w:hAnsi="Arial" w:cs="Arial"/>
          <w:b/>
          <w:bCs/>
          <w:sz w:val="24"/>
          <w:szCs w:val="24"/>
          <w:lang w:eastAsia="es-CO"/>
        </w:rPr>
        <w:t>Crédito:</w:t>
      </w:r>
      <w:r w:rsidR="008C04A5">
        <w:rPr>
          <w:rFonts w:ascii="Arial" w:hAnsi="Arial" w:cs="Arial"/>
          <w:sz w:val="24"/>
          <w:szCs w:val="24"/>
          <w:lang w:eastAsia="es-CO"/>
        </w:rPr>
        <w:t xml:space="preserve"> montos, intereses, conocimiento de las líneas de crédito, consultas de los estados de crédito.</w:t>
      </w:r>
    </w:p>
    <w:p w14:paraId="4E8B6C31" w14:textId="55C284B7" w:rsidR="008C04A5" w:rsidRDefault="008C04A5" w:rsidP="00035192">
      <w:pPr>
        <w:spacing w:after="0" w:line="240" w:lineRule="auto"/>
        <w:jc w:val="both"/>
        <w:rPr>
          <w:rFonts w:ascii="Arial" w:hAnsi="Arial" w:cs="Arial"/>
          <w:sz w:val="24"/>
          <w:szCs w:val="24"/>
          <w:lang w:eastAsia="es-CO"/>
        </w:rPr>
      </w:pPr>
    </w:p>
    <w:p w14:paraId="4AD79312" w14:textId="31940820" w:rsidR="000C569F" w:rsidRPr="00874575" w:rsidRDefault="000C569F" w:rsidP="000C569F">
      <w:pPr>
        <w:spacing w:after="0"/>
        <w:jc w:val="both"/>
        <w:rPr>
          <w:rFonts w:ascii="Arial" w:hAnsi="Arial" w:cs="Arial"/>
          <w:bCs/>
          <w:sz w:val="24"/>
          <w:szCs w:val="24"/>
        </w:rPr>
      </w:pPr>
      <w:r w:rsidRPr="00874575">
        <w:rPr>
          <w:rFonts w:ascii="Arial" w:hAnsi="Arial" w:cs="Arial"/>
          <w:b/>
          <w:sz w:val="24"/>
          <w:szCs w:val="24"/>
        </w:rPr>
        <w:t>Canales de información</w:t>
      </w:r>
      <w:r w:rsidRPr="00874575">
        <w:rPr>
          <w:rFonts w:ascii="Arial" w:hAnsi="Arial" w:cs="Arial"/>
          <w:bCs/>
          <w:sz w:val="24"/>
          <w:szCs w:val="24"/>
        </w:rPr>
        <w:t>: las páginas web deben ser más interactivas y de fácil acceso, mejorar la atención telefónica y los puntos presenciales de información, no se cuenta con información clara sobre los servicios y obligaciones derivadas</w:t>
      </w:r>
    </w:p>
    <w:p w14:paraId="226A566B" w14:textId="77777777" w:rsidR="008C04A5" w:rsidRPr="00035192" w:rsidRDefault="008C04A5" w:rsidP="00035192">
      <w:pPr>
        <w:spacing w:after="0" w:line="240" w:lineRule="auto"/>
        <w:jc w:val="both"/>
        <w:rPr>
          <w:rFonts w:ascii="Arial" w:hAnsi="Arial" w:cs="Arial"/>
          <w:sz w:val="24"/>
          <w:szCs w:val="24"/>
          <w:lang w:eastAsia="es-CO"/>
        </w:rPr>
      </w:pPr>
    </w:p>
    <w:p w14:paraId="0F37EC0B" w14:textId="18A9117C" w:rsidR="00874575" w:rsidRPr="00874575" w:rsidRDefault="00874575" w:rsidP="00874575">
      <w:pPr>
        <w:spacing w:after="0"/>
        <w:jc w:val="both"/>
        <w:rPr>
          <w:rFonts w:ascii="Arial" w:hAnsi="Arial" w:cs="Arial"/>
          <w:bCs/>
          <w:sz w:val="24"/>
          <w:szCs w:val="24"/>
        </w:rPr>
      </w:pPr>
      <w:r w:rsidRPr="00874575">
        <w:rPr>
          <w:rFonts w:ascii="Arial" w:hAnsi="Arial" w:cs="Arial"/>
          <w:b/>
          <w:sz w:val="24"/>
          <w:szCs w:val="24"/>
        </w:rPr>
        <w:t>Debilidades</w:t>
      </w:r>
      <w:r w:rsidRPr="00874575">
        <w:rPr>
          <w:rFonts w:ascii="Arial" w:hAnsi="Arial" w:cs="Arial"/>
          <w:bCs/>
          <w:sz w:val="24"/>
          <w:szCs w:val="24"/>
        </w:rPr>
        <w:t xml:space="preserve">: No se ejecutan todas las reuniones, </w:t>
      </w:r>
      <w:r w:rsidR="004F4E5C">
        <w:rPr>
          <w:rFonts w:ascii="Arial" w:hAnsi="Arial" w:cs="Arial"/>
          <w:bCs/>
          <w:sz w:val="24"/>
          <w:szCs w:val="24"/>
        </w:rPr>
        <w:t xml:space="preserve">cada trimestre no se evalúan </w:t>
      </w:r>
      <w:r w:rsidR="00DA3585">
        <w:rPr>
          <w:rFonts w:ascii="Arial" w:hAnsi="Arial" w:cs="Arial"/>
          <w:bCs/>
          <w:sz w:val="24"/>
          <w:szCs w:val="24"/>
        </w:rPr>
        <w:t xml:space="preserve">todos </w:t>
      </w:r>
      <w:r w:rsidR="004F4E5C">
        <w:rPr>
          <w:rFonts w:ascii="Arial" w:hAnsi="Arial" w:cs="Arial"/>
          <w:bCs/>
          <w:sz w:val="24"/>
          <w:szCs w:val="24"/>
        </w:rPr>
        <w:t xml:space="preserve">los </w:t>
      </w:r>
      <w:r w:rsidRPr="00874575">
        <w:rPr>
          <w:rFonts w:ascii="Arial" w:hAnsi="Arial" w:cs="Arial"/>
          <w:bCs/>
          <w:sz w:val="24"/>
          <w:szCs w:val="24"/>
        </w:rPr>
        <w:t>servicios establecidos, el número de participantes es bajo y los informes deben ser más completos y organizados, se debe separar los temas para poder identificar cuales son las acciones de mejora por servicio.</w:t>
      </w:r>
    </w:p>
    <w:p w14:paraId="4475D360" w14:textId="5E822E16" w:rsidR="00850663" w:rsidRDefault="00850663" w:rsidP="00035192">
      <w:pPr>
        <w:spacing w:after="0" w:line="240" w:lineRule="auto"/>
        <w:jc w:val="both"/>
        <w:rPr>
          <w:rFonts w:ascii="Arial" w:hAnsi="Arial" w:cs="Arial"/>
          <w:bCs/>
          <w:sz w:val="24"/>
          <w:szCs w:val="24"/>
        </w:rPr>
      </w:pPr>
    </w:p>
    <w:p w14:paraId="5F2C0AA0" w14:textId="77777777" w:rsidR="00BD0567" w:rsidRDefault="00BD0567" w:rsidP="00035192">
      <w:pPr>
        <w:spacing w:after="0" w:line="240" w:lineRule="auto"/>
        <w:jc w:val="both"/>
        <w:rPr>
          <w:rFonts w:ascii="Arial" w:hAnsi="Arial" w:cs="Arial"/>
          <w:bCs/>
          <w:sz w:val="24"/>
          <w:szCs w:val="24"/>
        </w:rPr>
      </w:pPr>
      <w:r>
        <w:rPr>
          <w:rFonts w:ascii="Arial" w:hAnsi="Arial" w:cs="Arial"/>
          <w:bCs/>
          <w:sz w:val="24"/>
          <w:szCs w:val="24"/>
        </w:rPr>
        <w:t>Teniendo en cuenta los inconvenientes presentados para la realización de los grupos focales en el comité se revisará el borrador de la circular que derogará a la 018 de 2016, donde se busca que las cajas de compensación usen diferentes técnicas para escuchar al cliente y este insumo se plasme en acciones de mejora.</w:t>
      </w:r>
    </w:p>
    <w:p w14:paraId="70FA6EF0" w14:textId="77777777" w:rsidR="00D55B4B" w:rsidRDefault="00D55B4B" w:rsidP="00BD0567">
      <w:pPr>
        <w:spacing w:after="0" w:line="240" w:lineRule="auto"/>
        <w:rPr>
          <w:rFonts w:ascii="Arial" w:hAnsi="Arial" w:cs="Arial"/>
          <w:b/>
          <w:bCs/>
          <w:sz w:val="24"/>
          <w:szCs w:val="24"/>
          <w:lang w:eastAsia="es-CO"/>
        </w:rPr>
      </w:pPr>
    </w:p>
    <w:p w14:paraId="42D5466B" w14:textId="77777777" w:rsidR="00D55B4B" w:rsidRDefault="00D55B4B">
      <w:pPr>
        <w:spacing w:after="0" w:line="240" w:lineRule="auto"/>
        <w:rPr>
          <w:rFonts w:ascii="Arial" w:hAnsi="Arial" w:cs="Arial"/>
          <w:b/>
          <w:bCs/>
          <w:sz w:val="24"/>
          <w:szCs w:val="24"/>
          <w:lang w:eastAsia="es-CO"/>
        </w:rPr>
      </w:pPr>
      <w:r>
        <w:rPr>
          <w:rFonts w:ascii="Arial" w:hAnsi="Arial" w:cs="Arial"/>
          <w:b/>
          <w:bCs/>
          <w:sz w:val="24"/>
          <w:szCs w:val="24"/>
          <w:lang w:eastAsia="es-CO"/>
        </w:rPr>
        <w:br w:type="page"/>
      </w:r>
    </w:p>
    <w:p w14:paraId="4D3225CF" w14:textId="139E815B" w:rsidR="00BD0567" w:rsidRPr="00BD0567" w:rsidRDefault="00BD0567" w:rsidP="00BD0567">
      <w:pPr>
        <w:spacing w:after="0" w:line="240" w:lineRule="auto"/>
        <w:rPr>
          <w:rFonts w:ascii="Arial" w:hAnsi="Arial" w:cs="Arial"/>
          <w:b/>
          <w:sz w:val="24"/>
          <w:szCs w:val="24"/>
        </w:rPr>
      </w:pPr>
      <w:r w:rsidRPr="00BD0567">
        <w:rPr>
          <w:rFonts w:ascii="Arial" w:hAnsi="Arial" w:cs="Arial"/>
          <w:b/>
          <w:bCs/>
          <w:sz w:val="24"/>
          <w:szCs w:val="24"/>
          <w:lang w:eastAsia="es-CO"/>
        </w:rPr>
        <w:t>5.</w:t>
      </w:r>
      <w:r>
        <w:rPr>
          <w:rFonts w:ascii="Arial" w:hAnsi="Arial" w:cs="Arial"/>
          <w:sz w:val="24"/>
          <w:szCs w:val="24"/>
          <w:lang w:eastAsia="es-CO"/>
        </w:rPr>
        <w:t xml:space="preserve"> </w:t>
      </w:r>
      <w:r w:rsidRPr="00BD0567">
        <w:rPr>
          <w:rFonts w:ascii="Arial" w:hAnsi="Arial" w:cs="Arial"/>
          <w:b/>
          <w:bCs/>
          <w:sz w:val="24"/>
          <w:szCs w:val="24"/>
          <w:lang w:eastAsia="es-CO"/>
        </w:rPr>
        <w:t>INFORME DE ZONAS</w:t>
      </w:r>
    </w:p>
    <w:p w14:paraId="773ADEEA" w14:textId="77777777" w:rsidR="00850663" w:rsidRPr="00035192" w:rsidRDefault="00850663" w:rsidP="00035192">
      <w:pPr>
        <w:spacing w:after="0" w:line="240" w:lineRule="auto"/>
        <w:jc w:val="both"/>
        <w:rPr>
          <w:rFonts w:ascii="Arial" w:hAnsi="Arial" w:cs="Arial"/>
          <w:bCs/>
          <w:sz w:val="24"/>
          <w:szCs w:val="24"/>
        </w:rPr>
      </w:pPr>
    </w:p>
    <w:p w14:paraId="18D003A4" w14:textId="1AC08A0A" w:rsidR="00737444" w:rsidRPr="00BD0567" w:rsidRDefault="00737444" w:rsidP="00737444">
      <w:pPr>
        <w:spacing w:after="0" w:line="240" w:lineRule="auto"/>
        <w:jc w:val="both"/>
        <w:rPr>
          <w:rFonts w:ascii="Arial" w:hAnsi="Arial" w:cs="Arial"/>
          <w:bCs/>
          <w:sz w:val="24"/>
          <w:szCs w:val="24"/>
        </w:rPr>
      </w:pPr>
      <w:r>
        <w:rPr>
          <w:rFonts w:ascii="Arial" w:hAnsi="Arial" w:cs="Arial"/>
          <w:sz w:val="24"/>
          <w:szCs w:val="24"/>
        </w:rPr>
        <w:t>I</w:t>
      </w:r>
      <w:r w:rsidR="00850663" w:rsidRPr="00BD0567">
        <w:rPr>
          <w:rFonts w:ascii="Arial" w:hAnsi="Arial" w:cs="Arial"/>
          <w:sz w:val="24"/>
          <w:szCs w:val="24"/>
        </w:rPr>
        <w:t>nforme sobre</w:t>
      </w:r>
      <w:r>
        <w:rPr>
          <w:rFonts w:ascii="Arial" w:hAnsi="Arial" w:cs="Arial"/>
          <w:sz w:val="24"/>
          <w:szCs w:val="24"/>
        </w:rPr>
        <w:t xml:space="preserve"> el</w:t>
      </w:r>
      <w:r w:rsidR="00850663" w:rsidRPr="00BD0567">
        <w:rPr>
          <w:rFonts w:ascii="Arial" w:hAnsi="Arial" w:cs="Arial"/>
          <w:sz w:val="24"/>
          <w:szCs w:val="24"/>
        </w:rPr>
        <w:t xml:space="preserve"> cumplimiento</w:t>
      </w:r>
      <w:r>
        <w:rPr>
          <w:rFonts w:ascii="Arial" w:hAnsi="Arial" w:cs="Arial"/>
          <w:sz w:val="24"/>
          <w:szCs w:val="24"/>
        </w:rPr>
        <w:t xml:space="preserve"> de </w:t>
      </w:r>
      <w:r w:rsidRPr="00BD0567">
        <w:rPr>
          <w:rFonts w:ascii="Arial" w:hAnsi="Arial" w:cs="Arial"/>
          <w:sz w:val="24"/>
          <w:szCs w:val="24"/>
        </w:rPr>
        <w:t>la circular No. 04 de 2016 “DIRECTRICES EN MATERIA DE ATENCIÓN AL CLIENTE EN LAS CAJAS”</w:t>
      </w:r>
      <w:r>
        <w:rPr>
          <w:rFonts w:ascii="Arial" w:hAnsi="Arial" w:cs="Arial"/>
          <w:sz w:val="24"/>
          <w:szCs w:val="24"/>
        </w:rPr>
        <w:t>.</w:t>
      </w:r>
    </w:p>
    <w:p w14:paraId="7F2870C8" w14:textId="77777777" w:rsidR="00737444" w:rsidRPr="00035192" w:rsidRDefault="00737444" w:rsidP="00737444">
      <w:pPr>
        <w:spacing w:after="0" w:line="240" w:lineRule="auto"/>
        <w:jc w:val="both"/>
        <w:rPr>
          <w:rFonts w:ascii="Arial" w:hAnsi="Arial" w:cs="Arial"/>
          <w:bCs/>
          <w:sz w:val="24"/>
          <w:szCs w:val="24"/>
        </w:rPr>
      </w:pPr>
    </w:p>
    <w:p w14:paraId="6155B212" w14:textId="77777777" w:rsidR="00737444" w:rsidRDefault="00737444" w:rsidP="00035192">
      <w:pPr>
        <w:spacing w:after="0" w:line="240" w:lineRule="auto"/>
        <w:jc w:val="both"/>
        <w:rPr>
          <w:rFonts w:ascii="Arial" w:hAnsi="Arial" w:cs="Arial"/>
          <w:sz w:val="24"/>
          <w:szCs w:val="24"/>
        </w:rPr>
      </w:pPr>
    </w:p>
    <w:p w14:paraId="29661913" w14:textId="77777777" w:rsidR="00737444" w:rsidRPr="00035192" w:rsidRDefault="00737444" w:rsidP="00737444">
      <w:pPr>
        <w:spacing w:after="0" w:line="240" w:lineRule="auto"/>
        <w:jc w:val="both"/>
        <w:rPr>
          <w:rFonts w:ascii="Arial" w:hAnsi="Arial" w:cs="Arial"/>
          <w:b/>
          <w:bCs/>
          <w:sz w:val="24"/>
          <w:szCs w:val="24"/>
        </w:rPr>
      </w:pPr>
      <w:r w:rsidRPr="00035192">
        <w:rPr>
          <w:rFonts w:ascii="Arial" w:hAnsi="Arial" w:cs="Arial"/>
          <w:b/>
          <w:bCs/>
          <w:sz w:val="24"/>
          <w:szCs w:val="24"/>
        </w:rPr>
        <w:t>ZONA TOLIMA</w:t>
      </w:r>
    </w:p>
    <w:p w14:paraId="4CDCC2F2" w14:textId="77777777" w:rsidR="00737444" w:rsidRPr="00035192" w:rsidRDefault="00737444" w:rsidP="00737444">
      <w:pPr>
        <w:spacing w:after="0" w:line="240" w:lineRule="auto"/>
        <w:jc w:val="both"/>
        <w:rPr>
          <w:rFonts w:ascii="Arial" w:hAnsi="Arial" w:cs="Arial"/>
          <w:b/>
          <w:bCs/>
          <w:sz w:val="24"/>
          <w:szCs w:val="24"/>
        </w:rPr>
      </w:pPr>
    </w:p>
    <w:p w14:paraId="4C2F9DF9" w14:textId="66BA35B6" w:rsidR="00737444" w:rsidRPr="00035192" w:rsidRDefault="00737444" w:rsidP="00737444">
      <w:pPr>
        <w:spacing w:after="0" w:line="240" w:lineRule="auto"/>
        <w:jc w:val="both"/>
        <w:rPr>
          <w:rFonts w:ascii="Arial" w:hAnsi="Arial" w:cs="Arial"/>
          <w:bCs/>
          <w:sz w:val="24"/>
          <w:szCs w:val="24"/>
        </w:rPr>
      </w:pPr>
      <w:r w:rsidRPr="00035192">
        <w:rPr>
          <w:rFonts w:ascii="Arial" w:hAnsi="Arial" w:cs="Arial"/>
          <w:bCs/>
          <w:sz w:val="24"/>
          <w:szCs w:val="24"/>
        </w:rPr>
        <w:t xml:space="preserve">Cajas que reportaron la información: Comfenalco Tolima, Comfamiliar Huila, Cafasur, </w:t>
      </w:r>
      <w:r w:rsidR="00C24806">
        <w:rPr>
          <w:rFonts w:ascii="Arial" w:hAnsi="Arial" w:cs="Arial"/>
          <w:bCs/>
          <w:sz w:val="24"/>
          <w:szCs w:val="24"/>
        </w:rPr>
        <w:t>Comfatolima.</w:t>
      </w:r>
    </w:p>
    <w:p w14:paraId="59CC2E0D" w14:textId="77777777" w:rsidR="00737444" w:rsidRPr="00035192" w:rsidRDefault="00737444" w:rsidP="00737444">
      <w:pPr>
        <w:spacing w:after="0" w:line="240" w:lineRule="auto"/>
        <w:jc w:val="both"/>
        <w:rPr>
          <w:rFonts w:ascii="Arial" w:hAnsi="Arial" w:cs="Arial"/>
          <w:bCs/>
          <w:sz w:val="24"/>
          <w:szCs w:val="24"/>
        </w:rPr>
      </w:pPr>
    </w:p>
    <w:p w14:paraId="337AFB33" w14:textId="0E4CF6ED" w:rsidR="00737444" w:rsidRDefault="00737444" w:rsidP="00737444">
      <w:pPr>
        <w:spacing w:after="0" w:line="240" w:lineRule="auto"/>
        <w:jc w:val="both"/>
        <w:rPr>
          <w:rFonts w:ascii="Arial" w:hAnsi="Arial" w:cs="Arial"/>
          <w:bCs/>
          <w:sz w:val="24"/>
          <w:szCs w:val="24"/>
        </w:rPr>
      </w:pPr>
    </w:p>
    <w:p w14:paraId="39A9A4B6" w14:textId="3C209FF3" w:rsidR="00B83BDF" w:rsidRDefault="00B83BDF" w:rsidP="00737444">
      <w:pPr>
        <w:spacing w:after="0" w:line="240" w:lineRule="auto"/>
        <w:jc w:val="both"/>
        <w:rPr>
          <w:rFonts w:ascii="Arial" w:hAnsi="Arial" w:cs="Arial"/>
          <w:bCs/>
          <w:sz w:val="24"/>
          <w:szCs w:val="24"/>
        </w:rPr>
      </w:pPr>
    </w:p>
    <w:p w14:paraId="4AA51235" w14:textId="4EFB483D" w:rsidR="00B83BDF" w:rsidRPr="00035192" w:rsidRDefault="00B83BDF" w:rsidP="00B83BDF">
      <w:pPr>
        <w:spacing w:after="0" w:line="240" w:lineRule="auto"/>
        <w:jc w:val="center"/>
        <w:rPr>
          <w:rFonts w:ascii="Arial" w:hAnsi="Arial" w:cs="Arial"/>
          <w:bCs/>
          <w:sz w:val="24"/>
          <w:szCs w:val="24"/>
        </w:rPr>
      </w:pPr>
      <w:r>
        <w:rPr>
          <w:noProof/>
          <w:lang w:eastAsia="es-CO"/>
        </w:rPr>
        <w:drawing>
          <wp:inline distT="0" distB="0" distL="0" distR="0" wp14:anchorId="190F3E94" wp14:editId="1A9F20CD">
            <wp:extent cx="3895725" cy="25767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4195" cy="2582315"/>
                    </a:xfrm>
                    <a:prstGeom prst="rect">
                      <a:avLst/>
                    </a:prstGeom>
                  </pic:spPr>
                </pic:pic>
              </a:graphicData>
            </a:graphic>
          </wp:inline>
        </w:drawing>
      </w:r>
    </w:p>
    <w:p w14:paraId="1AF715D3" w14:textId="77777777" w:rsidR="00B83BDF" w:rsidRDefault="00B83BDF" w:rsidP="00737444">
      <w:pPr>
        <w:spacing w:after="0" w:line="240" w:lineRule="auto"/>
        <w:jc w:val="both"/>
        <w:rPr>
          <w:rFonts w:ascii="Arial" w:hAnsi="Arial" w:cs="Arial"/>
          <w:bCs/>
          <w:sz w:val="24"/>
          <w:szCs w:val="24"/>
        </w:rPr>
      </w:pPr>
    </w:p>
    <w:p w14:paraId="7C04C83A" w14:textId="433FAF3C" w:rsidR="00B83BDF" w:rsidRDefault="00737444" w:rsidP="00B83BDF">
      <w:pPr>
        <w:spacing w:after="0" w:line="240" w:lineRule="auto"/>
        <w:jc w:val="both"/>
        <w:rPr>
          <w:rFonts w:ascii="Arial" w:hAnsi="Arial" w:cs="Arial"/>
          <w:bCs/>
          <w:sz w:val="24"/>
          <w:szCs w:val="24"/>
        </w:rPr>
      </w:pPr>
      <w:r w:rsidRPr="00035192">
        <w:rPr>
          <w:rFonts w:ascii="Arial" w:hAnsi="Arial" w:cs="Arial"/>
          <w:bCs/>
          <w:sz w:val="24"/>
          <w:szCs w:val="24"/>
        </w:rPr>
        <w:t xml:space="preserve">Se resalta el cumplimiento </w:t>
      </w:r>
      <w:r w:rsidR="00B83BDF">
        <w:rPr>
          <w:rFonts w:ascii="Arial" w:hAnsi="Arial" w:cs="Arial"/>
          <w:bCs/>
          <w:sz w:val="24"/>
          <w:szCs w:val="24"/>
        </w:rPr>
        <w:t xml:space="preserve"> </w:t>
      </w:r>
      <w:r w:rsidR="00B83BDF" w:rsidRPr="00035192">
        <w:rPr>
          <w:rFonts w:ascii="Arial" w:hAnsi="Arial" w:cs="Arial"/>
          <w:bCs/>
          <w:sz w:val="24"/>
          <w:szCs w:val="24"/>
        </w:rPr>
        <w:t>de la circular 004 de 2016</w:t>
      </w:r>
      <w:r w:rsidR="00B83BDF">
        <w:rPr>
          <w:rFonts w:ascii="Arial" w:hAnsi="Arial" w:cs="Arial"/>
          <w:bCs/>
          <w:sz w:val="24"/>
          <w:szCs w:val="24"/>
        </w:rPr>
        <w:t xml:space="preserve"> </w:t>
      </w:r>
      <w:r w:rsidRPr="00035192">
        <w:rPr>
          <w:rFonts w:ascii="Arial" w:hAnsi="Arial" w:cs="Arial"/>
          <w:bCs/>
          <w:sz w:val="24"/>
          <w:szCs w:val="24"/>
        </w:rPr>
        <w:t>de Comfamiliar Huila</w:t>
      </w:r>
      <w:r w:rsidR="00B83BDF">
        <w:rPr>
          <w:rFonts w:ascii="Arial" w:hAnsi="Arial" w:cs="Arial"/>
          <w:bCs/>
          <w:sz w:val="24"/>
          <w:szCs w:val="24"/>
        </w:rPr>
        <w:t>, Cafasur está en proceso de implementación del reglamento para el trámite de PQRSF y consulta de estado de las peticiones,  accesibilidad para personas con limitación cognitiva, política de resarcimiento y capacitación permanente. Dentro de las tareas futuras están el sistema de turnos y el control de la oportunidad de respuesta de PQRSF.  Comfenalco Tolima está en un proceso de transformación tecnológica y una vez se culmine pueden dar cumplimiento al ítem consultar el estado de las peticiones y también está en proceso la política de resarcimiento.</w:t>
      </w:r>
    </w:p>
    <w:p w14:paraId="5619FEB9" w14:textId="77777777" w:rsidR="00E3289A" w:rsidRDefault="00E3289A">
      <w:pPr>
        <w:spacing w:after="0" w:line="240" w:lineRule="auto"/>
        <w:rPr>
          <w:rFonts w:ascii="Arial" w:hAnsi="Arial" w:cs="Arial"/>
          <w:bCs/>
          <w:sz w:val="24"/>
          <w:szCs w:val="24"/>
        </w:rPr>
      </w:pPr>
    </w:p>
    <w:p w14:paraId="6A49285E" w14:textId="77777777" w:rsidR="00D55B4B" w:rsidRDefault="00D55B4B">
      <w:pPr>
        <w:spacing w:after="0" w:line="240" w:lineRule="auto"/>
        <w:rPr>
          <w:rFonts w:ascii="Arial" w:hAnsi="Arial" w:cs="Arial"/>
          <w:b/>
          <w:bCs/>
          <w:sz w:val="24"/>
          <w:szCs w:val="24"/>
        </w:rPr>
      </w:pPr>
      <w:r>
        <w:rPr>
          <w:rFonts w:ascii="Arial" w:hAnsi="Arial" w:cs="Arial"/>
          <w:b/>
          <w:bCs/>
          <w:sz w:val="24"/>
          <w:szCs w:val="24"/>
        </w:rPr>
        <w:br w:type="page"/>
      </w:r>
    </w:p>
    <w:p w14:paraId="0593A3AE" w14:textId="527EECA4" w:rsidR="0093097E" w:rsidRPr="00035192" w:rsidRDefault="0093097E" w:rsidP="0093097E">
      <w:pPr>
        <w:spacing w:after="0" w:line="240" w:lineRule="auto"/>
        <w:jc w:val="both"/>
        <w:rPr>
          <w:rFonts w:ascii="Arial" w:hAnsi="Arial" w:cs="Arial"/>
          <w:b/>
          <w:bCs/>
          <w:sz w:val="24"/>
          <w:szCs w:val="24"/>
        </w:rPr>
      </w:pPr>
      <w:r w:rsidRPr="00035192">
        <w:rPr>
          <w:rFonts w:ascii="Arial" w:hAnsi="Arial" w:cs="Arial"/>
          <w:b/>
          <w:bCs/>
          <w:sz w:val="24"/>
          <w:szCs w:val="24"/>
        </w:rPr>
        <w:t>ZONA BOGOTÁ CUNDINAMARCA</w:t>
      </w:r>
    </w:p>
    <w:p w14:paraId="38F402D0" w14:textId="35EA0748" w:rsidR="0093097E" w:rsidRPr="00035192" w:rsidRDefault="0093097E" w:rsidP="0093097E">
      <w:pPr>
        <w:spacing w:after="0" w:line="240" w:lineRule="auto"/>
        <w:jc w:val="both"/>
        <w:rPr>
          <w:rFonts w:ascii="Arial" w:hAnsi="Arial" w:cs="Arial"/>
          <w:bCs/>
          <w:sz w:val="24"/>
          <w:szCs w:val="24"/>
        </w:rPr>
      </w:pPr>
      <w:r w:rsidRPr="00035192">
        <w:rPr>
          <w:rFonts w:ascii="Arial" w:hAnsi="Arial" w:cs="Arial"/>
          <w:bCs/>
          <w:sz w:val="24"/>
          <w:szCs w:val="24"/>
        </w:rPr>
        <w:t>Comfacundi, Cafam, Comfaboy, Colsubsidio</w:t>
      </w:r>
      <w:r>
        <w:rPr>
          <w:rFonts w:ascii="Arial" w:hAnsi="Arial" w:cs="Arial"/>
          <w:bCs/>
          <w:sz w:val="24"/>
          <w:szCs w:val="24"/>
        </w:rPr>
        <w:t xml:space="preserve"> y</w:t>
      </w:r>
      <w:r w:rsidRPr="00035192">
        <w:rPr>
          <w:rFonts w:ascii="Arial" w:hAnsi="Arial" w:cs="Arial"/>
          <w:bCs/>
          <w:sz w:val="24"/>
          <w:szCs w:val="24"/>
        </w:rPr>
        <w:t xml:space="preserve"> Compensar.</w:t>
      </w:r>
    </w:p>
    <w:p w14:paraId="25E94613" w14:textId="77777777" w:rsidR="00B83BDF" w:rsidRDefault="00B83BDF" w:rsidP="00B83BDF">
      <w:pPr>
        <w:spacing w:after="0" w:line="240" w:lineRule="auto"/>
        <w:jc w:val="both"/>
        <w:rPr>
          <w:rFonts w:ascii="Arial" w:hAnsi="Arial" w:cs="Arial"/>
          <w:bCs/>
          <w:sz w:val="24"/>
          <w:szCs w:val="24"/>
        </w:rPr>
      </w:pPr>
    </w:p>
    <w:p w14:paraId="48CEEADA" w14:textId="01607248" w:rsidR="0093097E" w:rsidRDefault="0093097E" w:rsidP="00035192">
      <w:pPr>
        <w:spacing w:after="0" w:line="240" w:lineRule="auto"/>
        <w:jc w:val="both"/>
        <w:rPr>
          <w:rFonts w:ascii="Arial" w:hAnsi="Arial" w:cs="Arial"/>
          <w:b/>
          <w:bCs/>
          <w:sz w:val="24"/>
          <w:szCs w:val="24"/>
        </w:rPr>
      </w:pPr>
      <w:r>
        <w:rPr>
          <w:noProof/>
          <w:lang w:eastAsia="es-CO"/>
        </w:rPr>
        <w:drawing>
          <wp:inline distT="0" distB="0" distL="0" distR="0" wp14:anchorId="44E1F5AD" wp14:editId="47479BD4">
            <wp:extent cx="5971540" cy="2962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2962275"/>
                    </a:xfrm>
                    <a:prstGeom prst="rect">
                      <a:avLst/>
                    </a:prstGeom>
                  </pic:spPr>
                </pic:pic>
              </a:graphicData>
            </a:graphic>
          </wp:inline>
        </w:drawing>
      </w:r>
    </w:p>
    <w:p w14:paraId="6C0CD772" w14:textId="175F5720" w:rsidR="0093097E" w:rsidRDefault="0070163C" w:rsidP="00035192">
      <w:pPr>
        <w:spacing w:after="0" w:line="240" w:lineRule="auto"/>
        <w:jc w:val="both"/>
        <w:rPr>
          <w:rFonts w:ascii="Arial" w:hAnsi="Arial" w:cs="Arial"/>
          <w:b/>
          <w:bCs/>
          <w:sz w:val="24"/>
          <w:szCs w:val="24"/>
        </w:rPr>
      </w:pPr>
      <w:r>
        <w:rPr>
          <w:noProof/>
          <w:lang w:eastAsia="es-CO"/>
        </w:rPr>
        <w:drawing>
          <wp:inline distT="0" distB="0" distL="0" distR="0" wp14:anchorId="3F9E2052" wp14:editId="134DE78E">
            <wp:extent cx="5971540" cy="29552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2955290"/>
                    </a:xfrm>
                    <a:prstGeom prst="rect">
                      <a:avLst/>
                    </a:prstGeom>
                  </pic:spPr>
                </pic:pic>
              </a:graphicData>
            </a:graphic>
          </wp:inline>
        </w:drawing>
      </w:r>
    </w:p>
    <w:p w14:paraId="546346F8" w14:textId="228C78D6" w:rsidR="0093097E" w:rsidRDefault="0070163C" w:rsidP="00035192">
      <w:pPr>
        <w:spacing w:after="0" w:line="240" w:lineRule="auto"/>
        <w:jc w:val="both"/>
        <w:rPr>
          <w:rFonts w:ascii="Arial" w:hAnsi="Arial" w:cs="Arial"/>
          <w:b/>
          <w:bCs/>
          <w:sz w:val="24"/>
          <w:szCs w:val="24"/>
        </w:rPr>
      </w:pPr>
      <w:r>
        <w:rPr>
          <w:noProof/>
          <w:lang w:eastAsia="es-CO"/>
        </w:rPr>
        <w:drawing>
          <wp:inline distT="0" distB="0" distL="0" distR="0" wp14:anchorId="0204713A" wp14:editId="1FB9E30C">
            <wp:extent cx="5953125" cy="107124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1845" cy="1089009"/>
                    </a:xfrm>
                    <a:prstGeom prst="rect">
                      <a:avLst/>
                    </a:prstGeom>
                  </pic:spPr>
                </pic:pic>
              </a:graphicData>
            </a:graphic>
          </wp:inline>
        </w:drawing>
      </w:r>
    </w:p>
    <w:p w14:paraId="1627FD95" w14:textId="77777777" w:rsidR="00B83A8A" w:rsidRDefault="00B83A8A" w:rsidP="00084C8A">
      <w:pPr>
        <w:spacing w:after="0" w:line="240" w:lineRule="auto"/>
        <w:jc w:val="both"/>
        <w:rPr>
          <w:rFonts w:ascii="Arial" w:hAnsi="Arial" w:cs="Arial"/>
          <w:b/>
          <w:bCs/>
          <w:sz w:val="24"/>
          <w:szCs w:val="24"/>
        </w:rPr>
      </w:pPr>
    </w:p>
    <w:p w14:paraId="60EDC182" w14:textId="3B758944" w:rsidR="00084C8A" w:rsidRPr="00035192" w:rsidRDefault="00701340" w:rsidP="00084C8A">
      <w:pPr>
        <w:spacing w:after="0" w:line="240" w:lineRule="auto"/>
        <w:jc w:val="both"/>
        <w:rPr>
          <w:rFonts w:ascii="Arial" w:hAnsi="Arial" w:cs="Arial"/>
          <w:b/>
          <w:bCs/>
          <w:sz w:val="24"/>
          <w:szCs w:val="24"/>
        </w:rPr>
      </w:pPr>
      <w:r>
        <w:rPr>
          <w:rFonts w:ascii="Arial" w:hAnsi="Arial" w:cs="Arial"/>
          <w:b/>
          <w:bCs/>
          <w:sz w:val="24"/>
          <w:szCs w:val="24"/>
        </w:rPr>
        <w:t>ZONA ORINOQUÍA Y AMAZONÍ</w:t>
      </w:r>
      <w:r w:rsidR="00084C8A" w:rsidRPr="00035192">
        <w:rPr>
          <w:rFonts w:ascii="Arial" w:hAnsi="Arial" w:cs="Arial"/>
          <w:b/>
          <w:bCs/>
          <w:sz w:val="24"/>
          <w:szCs w:val="24"/>
        </w:rPr>
        <w:t>A</w:t>
      </w:r>
    </w:p>
    <w:p w14:paraId="1C258207" w14:textId="77777777" w:rsidR="00084C8A" w:rsidRPr="00035192" w:rsidRDefault="00084C8A" w:rsidP="00084C8A">
      <w:pPr>
        <w:spacing w:after="0" w:line="240" w:lineRule="auto"/>
        <w:jc w:val="both"/>
        <w:rPr>
          <w:rFonts w:ascii="Arial" w:hAnsi="Arial" w:cs="Arial"/>
          <w:b/>
          <w:bCs/>
          <w:sz w:val="24"/>
          <w:szCs w:val="24"/>
        </w:rPr>
      </w:pPr>
    </w:p>
    <w:p w14:paraId="65FA0C4D" w14:textId="5E4331EA" w:rsidR="00084C8A" w:rsidRPr="00035192" w:rsidRDefault="00084C8A" w:rsidP="00084C8A">
      <w:pPr>
        <w:spacing w:after="0" w:line="240" w:lineRule="auto"/>
        <w:jc w:val="both"/>
        <w:rPr>
          <w:rFonts w:ascii="Arial" w:hAnsi="Arial" w:cs="Arial"/>
          <w:bCs/>
          <w:sz w:val="24"/>
          <w:szCs w:val="24"/>
        </w:rPr>
      </w:pPr>
      <w:r w:rsidRPr="00035192">
        <w:rPr>
          <w:rFonts w:ascii="Arial" w:hAnsi="Arial" w:cs="Arial"/>
          <w:bCs/>
          <w:sz w:val="24"/>
          <w:szCs w:val="24"/>
        </w:rPr>
        <w:t>Cajas que reportaron la información: Comfamiliar Putumayo, Comfaca, Cafamaz</w:t>
      </w:r>
      <w:r>
        <w:rPr>
          <w:rFonts w:ascii="Arial" w:hAnsi="Arial" w:cs="Arial"/>
          <w:bCs/>
          <w:sz w:val="24"/>
          <w:szCs w:val="24"/>
        </w:rPr>
        <w:t xml:space="preserve"> y</w:t>
      </w:r>
      <w:r w:rsidRPr="00035192">
        <w:rPr>
          <w:rFonts w:ascii="Arial" w:hAnsi="Arial" w:cs="Arial"/>
          <w:bCs/>
          <w:sz w:val="24"/>
          <w:szCs w:val="24"/>
        </w:rPr>
        <w:t xml:space="preserve"> Cofrem</w:t>
      </w:r>
    </w:p>
    <w:p w14:paraId="44B6C3EF" w14:textId="77777777" w:rsidR="00084C8A" w:rsidRPr="00035192" w:rsidRDefault="00084C8A" w:rsidP="00084C8A">
      <w:pPr>
        <w:spacing w:after="0" w:line="240" w:lineRule="auto"/>
        <w:jc w:val="both"/>
        <w:rPr>
          <w:rFonts w:ascii="Arial" w:hAnsi="Arial" w:cs="Arial"/>
          <w:bCs/>
          <w:sz w:val="24"/>
          <w:szCs w:val="24"/>
        </w:rPr>
      </w:pPr>
    </w:p>
    <w:p w14:paraId="3287791F" w14:textId="4C518BD1" w:rsidR="00084C8A" w:rsidRDefault="00084C8A" w:rsidP="00084C8A">
      <w:pPr>
        <w:spacing w:after="0" w:line="240" w:lineRule="auto"/>
        <w:jc w:val="both"/>
        <w:rPr>
          <w:rFonts w:ascii="Arial" w:hAnsi="Arial" w:cs="Arial"/>
          <w:bCs/>
          <w:sz w:val="24"/>
          <w:szCs w:val="24"/>
        </w:rPr>
      </w:pPr>
      <w:r w:rsidRPr="00035192">
        <w:rPr>
          <w:rFonts w:ascii="Arial" w:hAnsi="Arial" w:cs="Arial"/>
          <w:bCs/>
          <w:sz w:val="24"/>
          <w:szCs w:val="24"/>
        </w:rPr>
        <w:t>Cajas que</w:t>
      </w:r>
      <w:r>
        <w:rPr>
          <w:rFonts w:ascii="Arial" w:hAnsi="Arial" w:cs="Arial"/>
          <w:bCs/>
          <w:sz w:val="24"/>
          <w:szCs w:val="24"/>
        </w:rPr>
        <w:t xml:space="preserve"> no </w:t>
      </w:r>
      <w:r w:rsidRPr="00035192">
        <w:rPr>
          <w:rFonts w:ascii="Arial" w:hAnsi="Arial" w:cs="Arial"/>
          <w:bCs/>
          <w:sz w:val="24"/>
          <w:szCs w:val="24"/>
        </w:rPr>
        <w:t xml:space="preserve">reportaron la información: </w:t>
      </w:r>
      <w:r>
        <w:rPr>
          <w:rFonts w:ascii="Arial" w:hAnsi="Arial" w:cs="Arial"/>
          <w:bCs/>
          <w:sz w:val="24"/>
          <w:szCs w:val="24"/>
        </w:rPr>
        <w:t>Comfacasanare</w:t>
      </w:r>
    </w:p>
    <w:p w14:paraId="6F6DB39B" w14:textId="5E90239D" w:rsidR="00084C8A" w:rsidRDefault="00084C8A" w:rsidP="00084C8A">
      <w:pPr>
        <w:spacing w:after="0" w:line="240" w:lineRule="auto"/>
        <w:jc w:val="both"/>
        <w:rPr>
          <w:rFonts w:ascii="Arial" w:hAnsi="Arial" w:cs="Arial"/>
          <w:bCs/>
          <w:sz w:val="24"/>
          <w:szCs w:val="24"/>
        </w:rPr>
      </w:pPr>
    </w:p>
    <w:p w14:paraId="5AB323DD" w14:textId="48CB567A" w:rsidR="00084C8A" w:rsidRPr="00035192" w:rsidRDefault="00084C8A" w:rsidP="00E3289A">
      <w:pPr>
        <w:spacing w:after="0" w:line="240" w:lineRule="auto"/>
        <w:jc w:val="center"/>
        <w:rPr>
          <w:rFonts w:ascii="Arial" w:hAnsi="Arial" w:cs="Arial"/>
          <w:bCs/>
          <w:sz w:val="24"/>
          <w:szCs w:val="24"/>
        </w:rPr>
      </w:pPr>
      <w:r>
        <w:rPr>
          <w:noProof/>
          <w:lang w:eastAsia="es-CO"/>
        </w:rPr>
        <w:drawing>
          <wp:inline distT="0" distB="0" distL="0" distR="0" wp14:anchorId="3BC167F4" wp14:editId="61587D63">
            <wp:extent cx="4524375" cy="315320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9407" cy="3163682"/>
                    </a:xfrm>
                    <a:prstGeom prst="rect">
                      <a:avLst/>
                    </a:prstGeom>
                  </pic:spPr>
                </pic:pic>
              </a:graphicData>
            </a:graphic>
          </wp:inline>
        </w:drawing>
      </w:r>
    </w:p>
    <w:p w14:paraId="2617B15C" w14:textId="77777777" w:rsidR="0093097E" w:rsidRDefault="0093097E" w:rsidP="00035192">
      <w:pPr>
        <w:spacing w:after="0" w:line="240" w:lineRule="auto"/>
        <w:jc w:val="both"/>
        <w:rPr>
          <w:rFonts w:ascii="Arial" w:hAnsi="Arial" w:cs="Arial"/>
          <w:b/>
          <w:bCs/>
          <w:sz w:val="24"/>
          <w:szCs w:val="24"/>
        </w:rPr>
      </w:pPr>
    </w:p>
    <w:p w14:paraId="689CFB86" w14:textId="2C11BCA0" w:rsidR="00084C8A" w:rsidRPr="00084C8A" w:rsidRDefault="00084C8A" w:rsidP="00084C8A">
      <w:pPr>
        <w:numPr>
          <w:ilvl w:val="0"/>
          <w:numId w:val="14"/>
        </w:numPr>
        <w:spacing w:after="0" w:line="240" w:lineRule="auto"/>
        <w:jc w:val="both"/>
        <w:rPr>
          <w:rFonts w:ascii="Arial" w:hAnsi="Arial" w:cs="Arial"/>
          <w:sz w:val="24"/>
          <w:szCs w:val="24"/>
        </w:rPr>
      </w:pPr>
      <w:r w:rsidRPr="00B83A8A">
        <w:rPr>
          <w:rFonts w:ascii="Arial" w:hAnsi="Arial" w:cs="Arial"/>
          <w:b/>
          <w:bCs/>
          <w:sz w:val="24"/>
          <w:szCs w:val="24"/>
        </w:rPr>
        <w:t>ComfaPutumayo</w:t>
      </w:r>
      <w:r w:rsidRPr="00084C8A">
        <w:rPr>
          <w:rFonts w:ascii="Arial" w:hAnsi="Arial" w:cs="Arial"/>
          <w:sz w:val="24"/>
          <w:szCs w:val="24"/>
        </w:rPr>
        <w:t>: Le hace falta implementar acciones para dar cumplimiento a: Adoptar protocolos - Ley 1306 de 2009, política de atención al cliente,  accesibilidad y espacio físico para atender al afiliado y capacitación permanente en temas de atención al cliente.</w:t>
      </w:r>
    </w:p>
    <w:p w14:paraId="696A3D49" w14:textId="00380811" w:rsidR="00084C8A" w:rsidRPr="00084C8A" w:rsidRDefault="00084C8A" w:rsidP="00084C8A">
      <w:pPr>
        <w:numPr>
          <w:ilvl w:val="0"/>
          <w:numId w:val="14"/>
        </w:numPr>
        <w:spacing w:after="0" w:line="240" w:lineRule="auto"/>
        <w:jc w:val="both"/>
        <w:rPr>
          <w:rFonts w:ascii="Arial" w:hAnsi="Arial" w:cs="Arial"/>
          <w:sz w:val="24"/>
          <w:szCs w:val="24"/>
        </w:rPr>
      </w:pPr>
      <w:r w:rsidRPr="00B83A8A">
        <w:rPr>
          <w:rFonts w:ascii="Arial" w:hAnsi="Arial" w:cs="Arial"/>
          <w:b/>
          <w:bCs/>
          <w:sz w:val="24"/>
          <w:szCs w:val="24"/>
        </w:rPr>
        <w:t>Comfaca</w:t>
      </w:r>
      <w:r w:rsidRPr="00084C8A">
        <w:rPr>
          <w:rFonts w:ascii="Arial" w:hAnsi="Arial" w:cs="Arial"/>
          <w:sz w:val="24"/>
          <w:szCs w:val="24"/>
        </w:rPr>
        <w:t xml:space="preserve">: </w:t>
      </w:r>
      <w:r>
        <w:rPr>
          <w:rFonts w:ascii="Arial" w:hAnsi="Arial" w:cs="Arial"/>
          <w:sz w:val="24"/>
          <w:szCs w:val="24"/>
        </w:rPr>
        <w:t>F</w:t>
      </w:r>
      <w:r w:rsidRPr="00084C8A">
        <w:rPr>
          <w:rFonts w:ascii="Arial" w:hAnsi="Arial" w:cs="Arial"/>
          <w:sz w:val="24"/>
          <w:szCs w:val="24"/>
        </w:rPr>
        <w:t>alta mejorar en accesibilidad y espacio físico – no aplica manejo de concesiones</w:t>
      </w:r>
    </w:p>
    <w:p w14:paraId="2BBE1228" w14:textId="3466098D" w:rsidR="00084C8A" w:rsidRPr="00084C8A" w:rsidRDefault="00084C8A" w:rsidP="00084C8A">
      <w:pPr>
        <w:numPr>
          <w:ilvl w:val="0"/>
          <w:numId w:val="14"/>
        </w:numPr>
        <w:spacing w:after="0" w:line="240" w:lineRule="auto"/>
        <w:jc w:val="both"/>
        <w:rPr>
          <w:rFonts w:ascii="Arial" w:hAnsi="Arial" w:cs="Arial"/>
          <w:sz w:val="24"/>
          <w:szCs w:val="24"/>
        </w:rPr>
      </w:pPr>
      <w:r w:rsidRPr="00B83A8A">
        <w:rPr>
          <w:rFonts w:ascii="Arial" w:hAnsi="Arial" w:cs="Arial"/>
          <w:b/>
          <w:bCs/>
          <w:sz w:val="24"/>
          <w:szCs w:val="24"/>
        </w:rPr>
        <w:t>Cafamaz</w:t>
      </w:r>
      <w:r w:rsidRPr="00084C8A">
        <w:rPr>
          <w:rFonts w:ascii="Arial" w:hAnsi="Arial" w:cs="Arial"/>
          <w:sz w:val="24"/>
          <w:szCs w:val="24"/>
        </w:rPr>
        <w:t>: Se habilitó el callcenter para la atención de PQRSF, se están cumpliendo los tiempos de respuesta de la circular 07, faltan acciones orientadas a la capacitación del personal – no aplica manejo de concesiones</w:t>
      </w:r>
    </w:p>
    <w:p w14:paraId="35CB4CF1" w14:textId="77777777" w:rsidR="00084C8A" w:rsidRPr="00084C8A" w:rsidRDefault="00084C8A" w:rsidP="00084C8A">
      <w:pPr>
        <w:numPr>
          <w:ilvl w:val="0"/>
          <w:numId w:val="14"/>
        </w:numPr>
        <w:spacing w:after="0" w:line="240" w:lineRule="auto"/>
        <w:jc w:val="both"/>
        <w:rPr>
          <w:rFonts w:ascii="Arial" w:hAnsi="Arial" w:cs="Arial"/>
          <w:sz w:val="24"/>
          <w:szCs w:val="24"/>
        </w:rPr>
      </w:pPr>
      <w:r w:rsidRPr="00084C8A">
        <w:rPr>
          <w:rFonts w:ascii="Arial" w:hAnsi="Arial" w:cs="Arial"/>
          <w:sz w:val="24"/>
          <w:szCs w:val="24"/>
        </w:rPr>
        <w:t>Comfacasanare: 93%. Cumple parcialmente Adoptar protocolos - Ley 1306 de 2009  y no aplica el manejo de concesiones. No reportó información para este informe</w:t>
      </w:r>
    </w:p>
    <w:p w14:paraId="06337606" w14:textId="4802F4C8" w:rsidR="00084C8A" w:rsidRPr="00084C8A" w:rsidRDefault="00084C8A" w:rsidP="00084C8A">
      <w:pPr>
        <w:numPr>
          <w:ilvl w:val="0"/>
          <w:numId w:val="16"/>
        </w:numPr>
        <w:spacing w:after="0" w:line="240" w:lineRule="auto"/>
        <w:jc w:val="both"/>
        <w:rPr>
          <w:rFonts w:ascii="Arial" w:hAnsi="Arial" w:cs="Arial"/>
          <w:sz w:val="24"/>
          <w:szCs w:val="24"/>
        </w:rPr>
      </w:pPr>
      <w:r w:rsidRPr="00B83A8A">
        <w:rPr>
          <w:rFonts w:ascii="Arial" w:hAnsi="Arial" w:cs="Arial"/>
          <w:b/>
          <w:bCs/>
          <w:sz w:val="24"/>
          <w:szCs w:val="24"/>
        </w:rPr>
        <w:t>Cofrem</w:t>
      </w:r>
      <w:r w:rsidRPr="00084C8A">
        <w:rPr>
          <w:rFonts w:ascii="Arial" w:hAnsi="Arial" w:cs="Arial"/>
          <w:sz w:val="24"/>
          <w:szCs w:val="24"/>
        </w:rPr>
        <w:t>: Se actualizó el procedimiento de PQRSF teniendo en cuenta la circular 007, se reportan oportunamente los indicadores y a partir de esta vigencia se está presentando el informe trimestral al Consejo Directivo.  Faltan acciones orientadas para dar cumplimiento a: protocolos de atención incluyente, accesibilidad y espacio físico, capacitación permanente en temas de atención al client</w:t>
      </w:r>
      <w:r w:rsidR="00013BD7">
        <w:rPr>
          <w:rFonts w:ascii="Arial" w:hAnsi="Arial" w:cs="Arial"/>
          <w:sz w:val="24"/>
          <w:szCs w:val="24"/>
        </w:rPr>
        <w:t xml:space="preserve">e aunque la caja está implementando un proyecto de desarrollo organizacional enfocado al crecimiento integral de los trabajadores donde se han creado los programas de mentores y plan de acogida para capacitar al personal nuevo que ingresa a la corporación </w:t>
      </w:r>
      <w:r w:rsidRPr="00084C8A">
        <w:rPr>
          <w:rFonts w:ascii="Arial" w:hAnsi="Arial" w:cs="Arial"/>
          <w:sz w:val="24"/>
          <w:szCs w:val="24"/>
        </w:rPr>
        <w:t xml:space="preserve"> y oportunidad en el reporte de respuestas a PQRSF.</w:t>
      </w:r>
    </w:p>
    <w:p w14:paraId="62A6E1FE" w14:textId="78723034" w:rsidR="0093097E" w:rsidRDefault="0093097E" w:rsidP="00035192">
      <w:pPr>
        <w:spacing w:after="0" w:line="240" w:lineRule="auto"/>
        <w:jc w:val="both"/>
        <w:rPr>
          <w:rFonts w:ascii="Arial" w:hAnsi="Arial" w:cs="Arial"/>
          <w:b/>
          <w:bCs/>
          <w:sz w:val="24"/>
          <w:szCs w:val="24"/>
        </w:rPr>
      </w:pPr>
    </w:p>
    <w:p w14:paraId="37C66ECF" w14:textId="77777777" w:rsidR="00077EE2" w:rsidRPr="00035192" w:rsidRDefault="00077EE2" w:rsidP="00077EE2">
      <w:pPr>
        <w:spacing w:after="0" w:line="240" w:lineRule="auto"/>
        <w:jc w:val="both"/>
        <w:rPr>
          <w:rFonts w:ascii="Arial" w:hAnsi="Arial" w:cs="Arial"/>
          <w:b/>
          <w:bCs/>
          <w:sz w:val="24"/>
          <w:szCs w:val="24"/>
        </w:rPr>
      </w:pPr>
      <w:r w:rsidRPr="00035192">
        <w:rPr>
          <w:rFonts w:ascii="Arial" w:hAnsi="Arial" w:cs="Arial"/>
          <w:b/>
          <w:bCs/>
          <w:sz w:val="24"/>
          <w:szCs w:val="24"/>
        </w:rPr>
        <w:t>ZONA SANTANDERES Y ARAUCA:</w:t>
      </w:r>
    </w:p>
    <w:p w14:paraId="5295BF62" w14:textId="77777777" w:rsidR="00077EE2" w:rsidRPr="00035192" w:rsidRDefault="00077EE2" w:rsidP="00077EE2">
      <w:pPr>
        <w:spacing w:after="0" w:line="240" w:lineRule="auto"/>
        <w:jc w:val="both"/>
        <w:rPr>
          <w:rFonts w:ascii="Arial" w:hAnsi="Arial" w:cs="Arial"/>
          <w:b/>
          <w:bCs/>
          <w:sz w:val="24"/>
          <w:szCs w:val="24"/>
        </w:rPr>
      </w:pPr>
    </w:p>
    <w:p w14:paraId="55DBF7AE" w14:textId="77777777" w:rsidR="00077EE2" w:rsidRPr="00035192" w:rsidRDefault="00077EE2" w:rsidP="00077EE2">
      <w:pPr>
        <w:spacing w:after="0" w:line="240" w:lineRule="auto"/>
        <w:jc w:val="both"/>
        <w:rPr>
          <w:rFonts w:ascii="Arial" w:hAnsi="Arial" w:cs="Arial"/>
          <w:bCs/>
          <w:sz w:val="24"/>
          <w:szCs w:val="24"/>
        </w:rPr>
      </w:pPr>
      <w:r w:rsidRPr="00035192">
        <w:rPr>
          <w:rFonts w:ascii="Arial" w:hAnsi="Arial" w:cs="Arial"/>
          <w:bCs/>
          <w:sz w:val="24"/>
          <w:szCs w:val="24"/>
        </w:rPr>
        <w:t xml:space="preserve">Cajas que reportaron información: Cafaba, </w:t>
      </w:r>
      <w:r>
        <w:rPr>
          <w:rFonts w:ascii="Arial" w:hAnsi="Arial" w:cs="Arial"/>
          <w:bCs/>
          <w:sz w:val="24"/>
          <w:szCs w:val="24"/>
        </w:rPr>
        <w:t xml:space="preserve">Comfaoriente, </w:t>
      </w:r>
      <w:r w:rsidRPr="00035192">
        <w:rPr>
          <w:rFonts w:ascii="Arial" w:hAnsi="Arial" w:cs="Arial"/>
          <w:bCs/>
          <w:sz w:val="24"/>
          <w:szCs w:val="24"/>
        </w:rPr>
        <w:t>Comfanorte, Comfiar, Comfenalco Santander.</w:t>
      </w:r>
    </w:p>
    <w:p w14:paraId="72B9A952" w14:textId="77777777" w:rsidR="00077EE2" w:rsidRPr="00035192" w:rsidRDefault="00077EE2" w:rsidP="00077EE2">
      <w:pPr>
        <w:spacing w:after="0" w:line="240" w:lineRule="auto"/>
        <w:jc w:val="both"/>
        <w:rPr>
          <w:rFonts w:ascii="Arial" w:hAnsi="Arial" w:cs="Arial"/>
          <w:bCs/>
          <w:sz w:val="24"/>
          <w:szCs w:val="24"/>
        </w:rPr>
      </w:pPr>
    </w:p>
    <w:p w14:paraId="57A1AA32" w14:textId="77777777" w:rsidR="00077EE2" w:rsidRPr="00035192" w:rsidRDefault="00077EE2" w:rsidP="00077EE2">
      <w:pPr>
        <w:spacing w:after="0" w:line="240" w:lineRule="auto"/>
        <w:jc w:val="both"/>
        <w:rPr>
          <w:rFonts w:ascii="Arial" w:hAnsi="Arial" w:cs="Arial"/>
          <w:bCs/>
          <w:sz w:val="24"/>
          <w:szCs w:val="24"/>
        </w:rPr>
      </w:pPr>
      <w:r w:rsidRPr="00035192">
        <w:rPr>
          <w:rFonts w:ascii="Arial" w:hAnsi="Arial" w:cs="Arial"/>
          <w:bCs/>
          <w:sz w:val="24"/>
          <w:szCs w:val="24"/>
        </w:rPr>
        <w:t xml:space="preserve">Cajas que no reportaron la información: </w:t>
      </w:r>
      <w:r>
        <w:rPr>
          <w:rFonts w:ascii="Arial" w:hAnsi="Arial" w:cs="Arial"/>
          <w:bCs/>
          <w:sz w:val="24"/>
          <w:szCs w:val="24"/>
        </w:rPr>
        <w:t>Cajasan</w:t>
      </w:r>
    </w:p>
    <w:p w14:paraId="700B204B" w14:textId="77777777" w:rsidR="00077EE2" w:rsidRPr="00035192" w:rsidRDefault="00077EE2" w:rsidP="00077EE2">
      <w:pPr>
        <w:spacing w:after="0" w:line="240" w:lineRule="auto"/>
        <w:jc w:val="both"/>
        <w:rPr>
          <w:rFonts w:ascii="Arial" w:hAnsi="Arial" w:cs="Arial"/>
          <w:bCs/>
          <w:sz w:val="24"/>
          <w:szCs w:val="24"/>
        </w:rPr>
      </w:pPr>
    </w:p>
    <w:p w14:paraId="75E2DF2B" w14:textId="77777777" w:rsidR="00077EE2" w:rsidRPr="00035192" w:rsidRDefault="00077EE2" w:rsidP="00077EE2">
      <w:pPr>
        <w:spacing w:after="0" w:line="240" w:lineRule="auto"/>
        <w:jc w:val="center"/>
        <w:rPr>
          <w:rFonts w:ascii="Arial" w:hAnsi="Arial" w:cs="Arial"/>
          <w:bCs/>
          <w:sz w:val="24"/>
          <w:szCs w:val="24"/>
        </w:rPr>
      </w:pPr>
      <w:r>
        <w:rPr>
          <w:noProof/>
          <w:lang w:eastAsia="es-CO"/>
        </w:rPr>
        <w:drawing>
          <wp:inline distT="0" distB="0" distL="0" distR="0" wp14:anchorId="63EB6E55" wp14:editId="03229C14">
            <wp:extent cx="3857625" cy="2551512"/>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3256" cy="2561850"/>
                    </a:xfrm>
                    <a:prstGeom prst="rect">
                      <a:avLst/>
                    </a:prstGeom>
                  </pic:spPr>
                </pic:pic>
              </a:graphicData>
            </a:graphic>
          </wp:inline>
        </w:drawing>
      </w:r>
    </w:p>
    <w:p w14:paraId="1B9873A1" w14:textId="77777777" w:rsidR="00077EE2" w:rsidRPr="00035192" w:rsidRDefault="00077EE2" w:rsidP="00077EE2">
      <w:pPr>
        <w:spacing w:after="0" w:line="240" w:lineRule="auto"/>
        <w:jc w:val="both"/>
        <w:rPr>
          <w:rFonts w:ascii="Arial" w:hAnsi="Arial" w:cs="Arial"/>
          <w:bCs/>
          <w:sz w:val="24"/>
          <w:szCs w:val="24"/>
        </w:rPr>
      </w:pPr>
    </w:p>
    <w:p w14:paraId="42989678" w14:textId="77777777" w:rsidR="00077EE2" w:rsidRDefault="00077EE2" w:rsidP="00077EE2">
      <w:pPr>
        <w:spacing w:after="0" w:line="240" w:lineRule="auto"/>
        <w:rPr>
          <w:rFonts w:ascii="Arial" w:hAnsi="Arial" w:cs="Arial"/>
          <w:sz w:val="24"/>
          <w:szCs w:val="24"/>
        </w:rPr>
      </w:pPr>
      <w:r>
        <w:rPr>
          <w:rFonts w:ascii="Arial" w:hAnsi="Arial" w:cs="Arial"/>
          <w:b/>
          <w:bCs/>
          <w:sz w:val="24"/>
          <w:szCs w:val="24"/>
        </w:rPr>
        <w:t xml:space="preserve">Cafaba: </w:t>
      </w:r>
      <w:r>
        <w:rPr>
          <w:rFonts w:ascii="Arial" w:hAnsi="Arial" w:cs="Arial"/>
          <w:sz w:val="24"/>
          <w:szCs w:val="24"/>
        </w:rPr>
        <w:t>Está en proceso de implementación de la política de accesibilidad para población con limitación cognitiva y seguimiento al cumplimiento de la política de servicio por parte de las concesiones.</w:t>
      </w:r>
    </w:p>
    <w:p w14:paraId="72D14F29" w14:textId="77777777" w:rsidR="00077EE2" w:rsidRDefault="00077EE2" w:rsidP="00077EE2">
      <w:pPr>
        <w:spacing w:after="0" w:line="240" w:lineRule="auto"/>
        <w:rPr>
          <w:rFonts w:ascii="Arial" w:hAnsi="Arial" w:cs="Arial"/>
          <w:sz w:val="24"/>
          <w:szCs w:val="24"/>
        </w:rPr>
      </w:pPr>
    </w:p>
    <w:p w14:paraId="4FB04150" w14:textId="62D6C25E" w:rsidR="00077EE2" w:rsidRDefault="00077EE2" w:rsidP="00077EE2">
      <w:pPr>
        <w:spacing w:after="0" w:line="240" w:lineRule="auto"/>
        <w:jc w:val="both"/>
        <w:rPr>
          <w:rFonts w:ascii="Arial" w:hAnsi="Arial" w:cs="Arial"/>
          <w:b/>
          <w:bCs/>
          <w:sz w:val="24"/>
          <w:szCs w:val="24"/>
        </w:rPr>
      </w:pPr>
      <w:r w:rsidRPr="007720C2">
        <w:rPr>
          <w:rFonts w:ascii="Arial" w:hAnsi="Arial" w:cs="Arial"/>
          <w:b/>
          <w:bCs/>
          <w:sz w:val="24"/>
          <w:szCs w:val="24"/>
        </w:rPr>
        <w:t>Comfiar</w:t>
      </w:r>
      <w:r>
        <w:rPr>
          <w:rFonts w:ascii="Arial" w:hAnsi="Arial" w:cs="Arial"/>
          <w:sz w:val="24"/>
          <w:szCs w:val="24"/>
        </w:rPr>
        <w:t>:  Está en proceso los temas de resarcimiento y capacitación permanente.</w:t>
      </w:r>
    </w:p>
    <w:p w14:paraId="1F9D8132" w14:textId="77777777" w:rsidR="00077EE2" w:rsidRDefault="00077EE2" w:rsidP="00035192">
      <w:pPr>
        <w:spacing w:after="0" w:line="240" w:lineRule="auto"/>
        <w:jc w:val="both"/>
        <w:rPr>
          <w:rFonts w:ascii="Arial" w:hAnsi="Arial" w:cs="Arial"/>
          <w:b/>
          <w:bCs/>
          <w:sz w:val="24"/>
          <w:szCs w:val="24"/>
        </w:rPr>
      </w:pPr>
    </w:p>
    <w:p w14:paraId="610AA747" w14:textId="77777777" w:rsidR="0093097E" w:rsidRDefault="0093097E" w:rsidP="00035192">
      <w:pPr>
        <w:spacing w:after="0" w:line="240" w:lineRule="auto"/>
        <w:jc w:val="both"/>
        <w:rPr>
          <w:rFonts w:ascii="Arial" w:hAnsi="Arial" w:cs="Arial"/>
          <w:b/>
          <w:bCs/>
          <w:sz w:val="24"/>
          <w:szCs w:val="24"/>
        </w:rPr>
      </w:pPr>
    </w:p>
    <w:p w14:paraId="57BDD444" w14:textId="72B33BD1" w:rsidR="00850663" w:rsidRPr="00035192" w:rsidRDefault="00850663" w:rsidP="00035192">
      <w:pPr>
        <w:spacing w:after="0" w:line="240" w:lineRule="auto"/>
        <w:jc w:val="both"/>
        <w:rPr>
          <w:rFonts w:ascii="Arial" w:hAnsi="Arial" w:cs="Arial"/>
          <w:b/>
          <w:bCs/>
          <w:sz w:val="24"/>
          <w:szCs w:val="24"/>
        </w:rPr>
      </w:pPr>
      <w:r w:rsidRPr="00035192">
        <w:rPr>
          <w:rFonts w:ascii="Arial" w:hAnsi="Arial" w:cs="Arial"/>
          <w:b/>
          <w:bCs/>
          <w:sz w:val="24"/>
          <w:szCs w:val="24"/>
        </w:rPr>
        <w:t xml:space="preserve">ZONA NORTE: </w:t>
      </w:r>
    </w:p>
    <w:p w14:paraId="28850FD1" w14:textId="77777777" w:rsidR="00850663" w:rsidRPr="00035192" w:rsidRDefault="00850663" w:rsidP="00035192">
      <w:pPr>
        <w:spacing w:after="0" w:line="240" w:lineRule="auto"/>
        <w:jc w:val="both"/>
        <w:rPr>
          <w:rFonts w:ascii="Arial" w:hAnsi="Arial" w:cs="Arial"/>
          <w:bCs/>
          <w:sz w:val="24"/>
          <w:szCs w:val="24"/>
        </w:rPr>
      </w:pPr>
    </w:p>
    <w:p w14:paraId="293859AF" w14:textId="77777777" w:rsidR="00BB79AC" w:rsidRDefault="00BB79AC" w:rsidP="00BB79AC">
      <w:pPr>
        <w:spacing w:after="0"/>
        <w:jc w:val="both"/>
        <w:rPr>
          <w:rFonts w:ascii="Arial" w:hAnsi="Arial" w:cs="Arial"/>
          <w:bCs/>
        </w:rPr>
      </w:pPr>
      <w:r w:rsidRPr="00B17340">
        <w:rPr>
          <w:rFonts w:ascii="Arial" w:hAnsi="Arial" w:cs="Arial"/>
          <w:bCs/>
        </w:rPr>
        <w:t>Cajas que reportaron</w:t>
      </w:r>
      <w:r>
        <w:rPr>
          <w:rFonts w:ascii="Arial" w:hAnsi="Arial" w:cs="Arial"/>
          <w:bCs/>
        </w:rPr>
        <w:t xml:space="preserve"> </w:t>
      </w:r>
      <w:r w:rsidRPr="00B17340">
        <w:rPr>
          <w:rFonts w:ascii="Arial" w:hAnsi="Arial" w:cs="Arial"/>
          <w:bCs/>
        </w:rPr>
        <w:t xml:space="preserve">información: </w:t>
      </w:r>
      <w:r>
        <w:rPr>
          <w:rFonts w:ascii="Arial" w:hAnsi="Arial" w:cs="Arial"/>
          <w:bCs/>
        </w:rPr>
        <w:t xml:space="preserve">Cajasai, </w:t>
      </w:r>
      <w:r w:rsidRPr="00B17340">
        <w:rPr>
          <w:rFonts w:ascii="Arial" w:hAnsi="Arial" w:cs="Arial"/>
          <w:bCs/>
        </w:rPr>
        <w:t>Comfacor, Combarranquilla, Comfasucre,</w:t>
      </w:r>
      <w:r>
        <w:rPr>
          <w:rFonts w:ascii="Arial" w:hAnsi="Arial" w:cs="Arial"/>
          <w:bCs/>
        </w:rPr>
        <w:t xml:space="preserve"> Comfenalco Cartagena, Comfamiliar Atlántico</w:t>
      </w:r>
    </w:p>
    <w:p w14:paraId="71D562CA" w14:textId="77777777" w:rsidR="00BB79AC" w:rsidRDefault="00BB79AC" w:rsidP="00BB79AC">
      <w:pPr>
        <w:spacing w:after="0"/>
        <w:jc w:val="both"/>
        <w:rPr>
          <w:rFonts w:ascii="Arial" w:hAnsi="Arial" w:cs="Arial"/>
          <w:bCs/>
        </w:rPr>
      </w:pPr>
      <w:r>
        <w:rPr>
          <w:rFonts w:ascii="Arial" w:hAnsi="Arial" w:cs="Arial"/>
          <w:bCs/>
        </w:rPr>
        <w:t xml:space="preserve">No reportaron información: Cajacopi, Cajamag y Comfaguajira </w:t>
      </w:r>
    </w:p>
    <w:p w14:paraId="39ABBA2A" w14:textId="77777777" w:rsidR="00BB79AC" w:rsidRDefault="00BB79AC" w:rsidP="00BB79AC">
      <w:pPr>
        <w:spacing w:after="0"/>
        <w:jc w:val="both"/>
        <w:rPr>
          <w:rFonts w:ascii="Arial" w:hAnsi="Arial" w:cs="Arial"/>
          <w:bCs/>
        </w:rPr>
      </w:pPr>
    </w:p>
    <w:p w14:paraId="6EEEC45F" w14:textId="6105E3B8" w:rsidR="00BB79AC" w:rsidRDefault="00BB79AC" w:rsidP="00BB79AC">
      <w:pPr>
        <w:spacing w:after="0"/>
        <w:jc w:val="both"/>
        <w:rPr>
          <w:rFonts w:ascii="Arial" w:hAnsi="Arial" w:cs="Arial"/>
          <w:bCs/>
        </w:rPr>
      </w:pPr>
      <w:r w:rsidRPr="00BB79AC">
        <w:rPr>
          <w:rFonts w:ascii="Arial" w:hAnsi="Arial" w:cs="Arial"/>
          <w:b/>
        </w:rPr>
        <w:t>Comfacesar</w:t>
      </w:r>
      <w:r>
        <w:rPr>
          <w:rFonts w:ascii="Arial" w:hAnsi="Arial" w:cs="Arial"/>
          <w:bCs/>
        </w:rPr>
        <w:t>: No está cumpliendo con los siguientes ítems de la circular: protocolos de atención incluyente, línea 018000, política de resarcimiento</w:t>
      </w:r>
    </w:p>
    <w:p w14:paraId="39FE0627" w14:textId="613EC6C1" w:rsidR="00BB79AC" w:rsidRDefault="00BB79AC" w:rsidP="00BB79AC">
      <w:pPr>
        <w:spacing w:after="0"/>
        <w:jc w:val="both"/>
        <w:rPr>
          <w:rFonts w:ascii="Arial" w:hAnsi="Arial" w:cs="Arial"/>
          <w:bCs/>
        </w:rPr>
      </w:pPr>
    </w:p>
    <w:p w14:paraId="405BC9FB" w14:textId="30047822" w:rsidR="00BB79AC" w:rsidRPr="00B17340" w:rsidRDefault="00BB79AC" w:rsidP="00BB79AC">
      <w:pPr>
        <w:spacing w:after="0"/>
        <w:jc w:val="both"/>
        <w:rPr>
          <w:rFonts w:ascii="Arial" w:hAnsi="Arial" w:cs="Arial"/>
          <w:bCs/>
        </w:rPr>
      </w:pPr>
      <w:r w:rsidRPr="00E27442">
        <w:rPr>
          <w:rFonts w:ascii="Arial" w:hAnsi="Arial" w:cs="Arial"/>
          <w:b/>
        </w:rPr>
        <w:t>Comfacor</w:t>
      </w:r>
      <w:r>
        <w:rPr>
          <w:rFonts w:ascii="Arial" w:hAnsi="Arial" w:cs="Arial"/>
          <w:bCs/>
        </w:rPr>
        <w:t>: Actualizó los protocolos de atención al cliente, realizó adecuación de espacios físicos y mejora en las instalaciones, el aplicativo web tiene adaptaciones para personas con problemas de visión, se extendió el uso del aplicativo de PQR a los CIS de los municipios. Están en proceso de implementación la política de resarcimiento y el manejo de concesiones.</w:t>
      </w:r>
    </w:p>
    <w:p w14:paraId="4D5D6873" w14:textId="77777777" w:rsidR="00850663" w:rsidRPr="00035192" w:rsidRDefault="00850663" w:rsidP="00035192">
      <w:pPr>
        <w:spacing w:after="0" w:line="240" w:lineRule="auto"/>
        <w:jc w:val="both"/>
        <w:rPr>
          <w:rFonts w:ascii="Arial" w:hAnsi="Arial" w:cs="Arial"/>
          <w:bCs/>
          <w:sz w:val="24"/>
          <w:szCs w:val="24"/>
        </w:rPr>
      </w:pPr>
    </w:p>
    <w:p w14:paraId="676E3210" w14:textId="1977277B" w:rsidR="00E27442" w:rsidRDefault="00E27442" w:rsidP="00E27442">
      <w:pPr>
        <w:spacing w:after="0"/>
        <w:jc w:val="both"/>
        <w:rPr>
          <w:rFonts w:ascii="Arial" w:hAnsi="Arial" w:cs="Arial"/>
          <w:bCs/>
        </w:rPr>
      </w:pPr>
      <w:r w:rsidRPr="00E27442">
        <w:rPr>
          <w:rFonts w:ascii="Arial" w:hAnsi="Arial" w:cs="Arial"/>
          <w:b/>
          <w:sz w:val="24"/>
          <w:szCs w:val="24"/>
        </w:rPr>
        <w:t>Comfamiliar Atlántico</w:t>
      </w:r>
      <w:r>
        <w:rPr>
          <w:rFonts w:ascii="Arial" w:hAnsi="Arial" w:cs="Arial"/>
          <w:bCs/>
          <w:sz w:val="24"/>
          <w:szCs w:val="24"/>
        </w:rPr>
        <w:t>:</w:t>
      </w:r>
      <w:r w:rsidRPr="00E27442">
        <w:rPr>
          <w:rFonts w:ascii="Arial" w:hAnsi="Arial" w:cs="Arial"/>
          <w:bCs/>
        </w:rPr>
        <w:t xml:space="preserve"> </w:t>
      </w:r>
      <w:r>
        <w:rPr>
          <w:rFonts w:ascii="Arial" w:hAnsi="Arial" w:cs="Arial"/>
          <w:bCs/>
        </w:rPr>
        <w:t xml:space="preserve">Se destaca la arquitectura e instalaciones del nuevo centro de atención al cliente donde se combina la tecnología, la accesibilidad y comodidad de los usuarios.  </w:t>
      </w:r>
    </w:p>
    <w:p w14:paraId="548A8AA1" w14:textId="0B326238" w:rsidR="00850663" w:rsidRDefault="00850663" w:rsidP="00035192">
      <w:pPr>
        <w:spacing w:after="0" w:line="240" w:lineRule="auto"/>
        <w:jc w:val="both"/>
        <w:rPr>
          <w:rFonts w:ascii="Arial" w:hAnsi="Arial" w:cs="Arial"/>
          <w:bCs/>
          <w:sz w:val="24"/>
          <w:szCs w:val="24"/>
        </w:rPr>
      </w:pPr>
    </w:p>
    <w:p w14:paraId="26EEAB3A" w14:textId="7152B92D" w:rsidR="00E27442" w:rsidRPr="00035192" w:rsidRDefault="00E27442" w:rsidP="00035192">
      <w:pPr>
        <w:spacing w:after="0" w:line="240" w:lineRule="auto"/>
        <w:jc w:val="both"/>
        <w:rPr>
          <w:rFonts w:ascii="Arial" w:hAnsi="Arial" w:cs="Arial"/>
          <w:bCs/>
          <w:sz w:val="24"/>
          <w:szCs w:val="24"/>
        </w:rPr>
      </w:pPr>
      <w:r>
        <w:rPr>
          <w:rFonts w:ascii="Arial" w:hAnsi="Arial" w:cs="Arial"/>
          <w:bCs/>
          <w:sz w:val="24"/>
          <w:szCs w:val="24"/>
        </w:rPr>
        <w:t>Las demás cajas están cumpliendo con los lineamientos definidos en la circular.</w:t>
      </w:r>
    </w:p>
    <w:p w14:paraId="76D6D839" w14:textId="77777777" w:rsidR="00850663" w:rsidRPr="00035192" w:rsidRDefault="00850663" w:rsidP="00035192">
      <w:pPr>
        <w:spacing w:after="0" w:line="240" w:lineRule="auto"/>
        <w:jc w:val="both"/>
        <w:rPr>
          <w:rFonts w:ascii="Arial" w:hAnsi="Arial" w:cs="Arial"/>
          <w:bCs/>
          <w:sz w:val="24"/>
          <w:szCs w:val="24"/>
        </w:rPr>
      </w:pPr>
    </w:p>
    <w:p w14:paraId="6B1498AB" w14:textId="77777777" w:rsidR="00850663" w:rsidRPr="00035192" w:rsidRDefault="00850663" w:rsidP="00035192">
      <w:pPr>
        <w:spacing w:after="0" w:line="240" w:lineRule="auto"/>
        <w:jc w:val="both"/>
        <w:rPr>
          <w:rFonts w:ascii="Arial" w:hAnsi="Arial" w:cs="Arial"/>
          <w:b/>
          <w:bCs/>
          <w:sz w:val="24"/>
          <w:szCs w:val="24"/>
        </w:rPr>
      </w:pPr>
      <w:r w:rsidRPr="00035192">
        <w:rPr>
          <w:rFonts w:ascii="Arial" w:hAnsi="Arial" w:cs="Arial"/>
          <w:b/>
          <w:bCs/>
          <w:sz w:val="24"/>
          <w:szCs w:val="24"/>
        </w:rPr>
        <w:t xml:space="preserve">ZONA EJE CAFETERO: </w:t>
      </w:r>
    </w:p>
    <w:p w14:paraId="1031BA0E" w14:textId="77777777" w:rsidR="00850663" w:rsidRPr="00035192" w:rsidRDefault="00850663" w:rsidP="00035192">
      <w:pPr>
        <w:spacing w:after="0" w:line="240" w:lineRule="auto"/>
        <w:jc w:val="both"/>
        <w:rPr>
          <w:rFonts w:ascii="Arial" w:hAnsi="Arial" w:cs="Arial"/>
          <w:bCs/>
          <w:sz w:val="24"/>
          <w:szCs w:val="24"/>
        </w:rPr>
      </w:pPr>
    </w:p>
    <w:p w14:paraId="5EBB6E25" w14:textId="02745F0A" w:rsidR="00850663" w:rsidRPr="00035192" w:rsidRDefault="00344971" w:rsidP="00035192">
      <w:pPr>
        <w:spacing w:after="0" w:line="240" w:lineRule="auto"/>
        <w:jc w:val="both"/>
        <w:rPr>
          <w:rFonts w:ascii="Arial" w:hAnsi="Arial" w:cs="Arial"/>
          <w:bCs/>
          <w:sz w:val="24"/>
          <w:szCs w:val="24"/>
        </w:rPr>
      </w:pPr>
      <w:r w:rsidRPr="00035192">
        <w:rPr>
          <w:rFonts w:ascii="Arial" w:hAnsi="Arial" w:cs="Arial"/>
          <w:bCs/>
          <w:sz w:val="24"/>
          <w:szCs w:val="24"/>
        </w:rPr>
        <w:t xml:space="preserve">Cajas que reportaron la información: </w:t>
      </w:r>
      <w:r w:rsidR="00850663" w:rsidRPr="00035192">
        <w:rPr>
          <w:rFonts w:ascii="Arial" w:hAnsi="Arial" w:cs="Arial"/>
          <w:bCs/>
          <w:sz w:val="24"/>
          <w:szCs w:val="24"/>
        </w:rPr>
        <w:t>Comfama, Comfenalco Antioquia, Comfamiliar Camacol, Comfama, Comfenalco Quindío, Comfamiliar Risaralda.</w:t>
      </w:r>
    </w:p>
    <w:p w14:paraId="577D7115" w14:textId="77777777" w:rsidR="00850663" w:rsidRPr="00035192" w:rsidRDefault="00850663" w:rsidP="00035192">
      <w:pPr>
        <w:spacing w:after="0" w:line="240" w:lineRule="auto"/>
        <w:jc w:val="both"/>
        <w:rPr>
          <w:rFonts w:ascii="Arial" w:hAnsi="Arial" w:cs="Arial"/>
          <w:bCs/>
          <w:sz w:val="24"/>
          <w:szCs w:val="24"/>
        </w:rPr>
      </w:pPr>
    </w:p>
    <w:p w14:paraId="7067BE96" w14:textId="04D57AE9" w:rsidR="00850663" w:rsidRPr="00035192" w:rsidRDefault="00F34A33" w:rsidP="00E3289A">
      <w:pPr>
        <w:spacing w:after="0" w:line="240" w:lineRule="auto"/>
        <w:jc w:val="center"/>
        <w:rPr>
          <w:rFonts w:ascii="Arial" w:hAnsi="Arial" w:cs="Arial"/>
          <w:bCs/>
          <w:sz w:val="24"/>
          <w:szCs w:val="24"/>
        </w:rPr>
      </w:pPr>
      <w:r>
        <w:rPr>
          <w:noProof/>
          <w:lang w:eastAsia="es-CO"/>
        </w:rPr>
        <w:drawing>
          <wp:inline distT="0" distB="0" distL="0" distR="0" wp14:anchorId="0CD8FFB5" wp14:editId="5ED75235">
            <wp:extent cx="4362450" cy="2830211"/>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3064" cy="2837097"/>
                    </a:xfrm>
                    <a:prstGeom prst="rect">
                      <a:avLst/>
                    </a:prstGeom>
                  </pic:spPr>
                </pic:pic>
              </a:graphicData>
            </a:graphic>
          </wp:inline>
        </w:drawing>
      </w:r>
    </w:p>
    <w:p w14:paraId="19F01599" w14:textId="77777777" w:rsidR="003504F5" w:rsidRDefault="003504F5" w:rsidP="00035192">
      <w:pPr>
        <w:spacing w:after="0" w:line="240" w:lineRule="auto"/>
        <w:jc w:val="both"/>
        <w:rPr>
          <w:rFonts w:ascii="Arial" w:hAnsi="Arial" w:cs="Arial"/>
          <w:bCs/>
          <w:sz w:val="24"/>
          <w:szCs w:val="24"/>
        </w:rPr>
      </w:pPr>
    </w:p>
    <w:p w14:paraId="08C2ACCE" w14:textId="3C9C9303" w:rsidR="003504F5" w:rsidRDefault="007B4A3C" w:rsidP="00035192">
      <w:pPr>
        <w:spacing w:after="0" w:line="240" w:lineRule="auto"/>
        <w:jc w:val="both"/>
        <w:rPr>
          <w:rFonts w:ascii="Arial" w:hAnsi="Arial" w:cs="Arial"/>
          <w:bCs/>
          <w:sz w:val="24"/>
          <w:szCs w:val="24"/>
        </w:rPr>
      </w:pPr>
      <w:r w:rsidRPr="007B4A3C">
        <w:rPr>
          <w:rFonts w:ascii="Arial" w:hAnsi="Arial" w:cs="Arial"/>
          <w:b/>
          <w:sz w:val="24"/>
          <w:szCs w:val="24"/>
        </w:rPr>
        <w:t>Comfamiliar Camacol</w:t>
      </w:r>
      <w:r>
        <w:rPr>
          <w:rFonts w:ascii="Arial" w:hAnsi="Arial" w:cs="Arial"/>
          <w:bCs/>
          <w:sz w:val="24"/>
          <w:szCs w:val="24"/>
        </w:rPr>
        <w:t>: Está en proceso</w:t>
      </w:r>
      <w:r w:rsidR="00F740CF">
        <w:rPr>
          <w:rFonts w:ascii="Arial" w:hAnsi="Arial" w:cs="Arial"/>
          <w:bCs/>
          <w:sz w:val="24"/>
          <w:szCs w:val="24"/>
        </w:rPr>
        <w:t xml:space="preserve"> de implementación la </w:t>
      </w:r>
      <w:r>
        <w:rPr>
          <w:rFonts w:ascii="Arial" w:hAnsi="Arial" w:cs="Arial"/>
          <w:bCs/>
          <w:sz w:val="24"/>
          <w:szCs w:val="24"/>
        </w:rPr>
        <w:t xml:space="preserve">línea gratuita 018000 y vigilado supersubsidio en todas las comunicaciones, capacitación permanente, </w:t>
      </w:r>
      <w:r w:rsidR="00CD26E4">
        <w:rPr>
          <w:rFonts w:ascii="Arial" w:hAnsi="Arial" w:cs="Arial"/>
          <w:bCs/>
          <w:sz w:val="24"/>
          <w:szCs w:val="24"/>
        </w:rPr>
        <w:t xml:space="preserve">control de respuesta a los PQRSF y accesibilidad espacio físico </w:t>
      </w:r>
    </w:p>
    <w:p w14:paraId="0A88E8B7" w14:textId="77777777" w:rsidR="005C55D8" w:rsidRDefault="005C55D8" w:rsidP="00035192">
      <w:pPr>
        <w:spacing w:after="0" w:line="240" w:lineRule="auto"/>
        <w:jc w:val="both"/>
        <w:rPr>
          <w:rFonts w:ascii="Arial" w:hAnsi="Arial" w:cs="Arial"/>
          <w:bCs/>
          <w:sz w:val="24"/>
          <w:szCs w:val="24"/>
        </w:rPr>
      </w:pPr>
    </w:p>
    <w:p w14:paraId="20D2DE41" w14:textId="48408620" w:rsidR="005C55D8" w:rsidRDefault="005C55D8" w:rsidP="00035192">
      <w:pPr>
        <w:spacing w:after="0" w:line="240" w:lineRule="auto"/>
        <w:jc w:val="both"/>
        <w:rPr>
          <w:rFonts w:ascii="Arial" w:hAnsi="Arial" w:cs="Arial"/>
          <w:bCs/>
          <w:sz w:val="24"/>
          <w:szCs w:val="24"/>
        </w:rPr>
      </w:pPr>
      <w:r>
        <w:rPr>
          <w:rFonts w:ascii="Arial" w:hAnsi="Arial" w:cs="Arial"/>
          <w:bCs/>
          <w:sz w:val="24"/>
          <w:szCs w:val="24"/>
        </w:rPr>
        <w:t>Comfenalco Antioquía, Comfamiliar Risaralda y Comfenalco Quindío están en proceso de adopción e implementación de protocolos de atención al ciudadano y adecuación de espacio</w:t>
      </w:r>
      <w:r w:rsidR="000F0AA5">
        <w:rPr>
          <w:rFonts w:ascii="Arial" w:hAnsi="Arial" w:cs="Arial"/>
          <w:bCs/>
          <w:sz w:val="24"/>
          <w:szCs w:val="24"/>
        </w:rPr>
        <w:t>s</w:t>
      </w:r>
      <w:r>
        <w:rPr>
          <w:rFonts w:ascii="Arial" w:hAnsi="Arial" w:cs="Arial"/>
          <w:bCs/>
          <w:sz w:val="24"/>
          <w:szCs w:val="24"/>
        </w:rPr>
        <w:t xml:space="preserve"> físico</w:t>
      </w:r>
      <w:r w:rsidR="000F0AA5">
        <w:rPr>
          <w:rFonts w:ascii="Arial" w:hAnsi="Arial" w:cs="Arial"/>
          <w:bCs/>
          <w:sz w:val="24"/>
          <w:szCs w:val="24"/>
        </w:rPr>
        <w:t>s</w:t>
      </w:r>
      <w:r>
        <w:rPr>
          <w:rFonts w:ascii="Arial" w:hAnsi="Arial" w:cs="Arial"/>
          <w:bCs/>
          <w:sz w:val="24"/>
          <w:szCs w:val="24"/>
        </w:rPr>
        <w:t xml:space="preserve"> para las personas con limitaciones cognitivas, físicas o sensoriales.</w:t>
      </w:r>
    </w:p>
    <w:p w14:paraId="1E06A48C" w14:textId="6E664706" w:rsidR="005C55D8" w:rsidRDefault="005C55D8" w:rsidP="00035192">
      <w:pPr>
        <w:spacing w:after="0" w:line="240" w:lineRule="auto"/>
        <w:jc w:val="both"/>
        <w:rPr>
          <w:rFonts w:ascii="Arial" w:hAnsi="Arial" w:cs="Arial"/>
          <w:bCs/>
          <w:sz w:val="24"/>
          <w:szCs w:val="24"/>
        </w:rPr>
      </w:pPr>
    </w:p>
    <w:p w14:paraId="32B12F2B" w14:textId="6BF07CA7" w:rsidR="00F740CF" w:rsidRDefault="000F0AA5" w:rsidP="00035192">
      <w:pPr>
        <w:spacing w:after="0" w:line="240" w:lineRule="auto"/>
        <w:jc w:val="both"/>
        <w:rPr>
          <w:rFonts w:ascii="Arial" w:hAnsi="Arial" w:cs="Arial"/>
          <w:bCs/>
          <w:sz w:val="24"/>
          <w:szCs w:val="24"/>
        </w:rPr>
      </w:pPr>
      <w:r>
        <w:rPr>
          <w:rFonts w:ascii="Arial" w:hAnsi="Arial" w:cs="Arial"/>
          <w:bCs/>
          <w:sz w:val="24"/>
          <w:szCs w:val="24"/>
        </w:rPr>
        <w:t xml:space="preserve">En Comfenalco Quindío se está trabajando en la política de resarcimiento. </w:t>
      </w:r>
      <w:r w:rsidR="005C55D8">
        <w:rPr>
          <w:rFonts w:ascii="Arial" w:hAnsi="Arial" w:cs="Arial"/>
          <w:bCs/>
          <w:sz w:val="24"/>
          <w:szCs w:val="24"/>
        </w:rPr>
        <w:t>Las demás cajas de la regional están cumpliendo con los lineamientos establecidos en la circular.</w:t>
      </w:r>
    </w:p>
    <w:p w14:paraId="4421BB1C" w14:textId="77777777" w:rsidR="003504F5" w:rsidRDefault="003504F5" w:rsidP="00035192">
      <w:pPr>
        <w:spacing w:after="0" w:line="240" w:lineRule="auto"/>
        <w:jc w:val="both"/>
        <w:rPr>
          <w:rFonts w:ascii="Arial" w:hAnsi="Arial" w:cs="Arial"/>
          <w:bCs/>
          <w:sz w:val="24"/>
          <w:szCs w:val="24"/>
        </w:rPr>
      </w:pPr>
    </w:p>
    <w:p w14:paraId="68A23066" w14:textId="62B4A397" w:rsidR="003504F5" w:rsidRPr="0076513A" w:rsidRDefault="00F67C5E" w:rsidP="00035192">
      <w:pPr>
        <w:spacing w:after="0" w:line="240" w:lineRule="auto"/>
        <w:jc w:val="both"/>
        <w:rPr>
          <w:rFonts w:ascii="Arial" w:hAnsi="Arial" w:cs="Arial"/>
          <w:b/>
          <w:sz w:val="24"/>
          <w:szCs w:val="24"/>
        </w:rPr>
      </w:pPr>
      <w:r w:rsidRPr="0076513A">
        <w:rPr>
          <w:rFonts w:ascii="Arial" w:hAnsi="Arial" w:cs="Arial"/>
          <w:b/>
          <w:sz w:val="24"/>
          <w:szCs w:val="24"/>
        </w:rPr>
        <w:t>CIERRE</w:t>
      </w:r>
    </w:p>
    <w:p w14:paraId="46F4C76C" w14:textId="379365D5" w:rsidR="00F67C5E" w:rsidRDefault="00F67C5E" w:rsidP="00035192">
      <w:pPr>
        <w:spacing w:after="0" w:line="240" w:lineRule="auto"/>
        <w:jc w:val="both"/>
        <w:rPr>
          <w:rFonts w:ascii="Arial" w:hAnsi="Arial" w:cs="Arial"/>
          <w:bCs/>
          <w:sz w:val="24"/>
          <w:szCs w:val="24"/>
        </w:rPr>
      </w:pPr>
    </w:p>
    <w:p w14:paraId="756B414D" w14:textId="46585A0B" w:rsidR="00313713" w:rsidRDefault="00F67C5E" w:rsidP="00035192">
      <w:pPr>
        <w:spacing w:after="0" w:line="240" w:lineRule="auto"/>
        <w:jc w:val="both"/>
        <w:rPr>
          <w:rFonts w:ascii="Arial" w:hAnsi="Arial" w:cs="Arial"/>
          <w:bCs/>
          <w:sz w:val="24"/>
          <w:szCs w:val="24"/>
        </w:rPr>
      </w:pPr>
      <w:r>
        <w:rPr>
          <w:rFonts w:ascii="Arial" w:hAnsi="Arial" w:cs="Arial"/>
          <w:bCs/>
          <w:sz w:val="24"/>
          <w:szCs w:val="24"/>
        </w:rPr>
        <w:t xml:space="preserve">El doctor Mauricio González Barrero, superintendente </w:t>
      </w:r>
      <w:r w:rsidR="00313713">
        <w:rPr>
          <w:rFonts w:ascii="Arial" w:hAnsi="Arial" w:cs="Arial"/>
          <w:bCs/>
          <w:sz w:val="24"/>
          <w:szCs w:val="24"/>
        </w:rPr>
        <w:t>d</w:t>
      </w:r>
      <w:r>
        <w:rPr>
          <w:rFonts w:ascii="Arial" w:hAnsi="Arial" w:cs="Arial"/>
          <w:bCs/>
          <w:sz w:val="24"/>
          <w:szCs w:val="24"/>
        </w:rPr>
        <w:t>el subsidio familiar</w:t>
      </w:r>
      <w:r w:rsidR="00313713">
        <w:rPr>
          <w:rFonts w:ascii="Arial" w:hAnsi="Arial" w:cs="Arial"/>
          <w:bCs/>
          <w:sz w:val="24"/>
          <w:szCs w:val="24"/>
        </w:rPr>
        <w:t>, saludó a los integrantes del comité, agradeció la asistencia y resaltó el impacto que ha tenido el sistema del subsidio familiar con el subsidio de emergencia, aclaró que se tiene una agenda para adelantar mesas sectoriales con las cajas de compensación para revisar los inconvenientes presentados hasta ahora y formular planes de acción que permitan atender oportunamente a esta población.</w:t>
      </w:r>
    </w:p>
    <w:p w14:paraId="2CB66FED" w14:textId="0069FA60" w:rsidR="00F67C5E" w:rsidRDefault="00F67C5E" w:rsidP="00035192">
      <w:pPr>
        <w:spacing w:after="0" w:line="240" w:lineRule="auto"/>
        <w:jc w:val="both"/>
        <w:rPr>
          <w:rFonts w:ascii="Arial" w:hAnsi="Arial" w:cs="Arial"/>
          <w:bCs/>
          <w:sz w:val="24"/>
          <w:szCs w:val="24"/>
        </w:rPr>
      </w:pPr>
    </w:p>
    <w:p w14:paraId="25CF3A95" w14:textId="77777777" w:rsidR="00E3289A" w:rsidRDefault="00E3289A">
      <w:pPr>
        <w:spacing w:after="0" w:line="240" w:lineRule="auto"/>
        <w:rPr>
          <w:rFonts w:ascii="Arial" w:hAnsi="Arial" w:cs="Arial"/>
          <w:b/>
          <w:sz w:val="24"/>
          <w:szCs w:val="24"/>
        </w:rPr>
      </w:pPr>
      <w:r>
        <w:rPr>
          <w:rFonts w:ascii="Arial" w:hAnsi="Arial" w:cs="Arial"/>
          <w:b/>
          <w:sz w:val="24"/>
          <w:szCs w:val="24"/>
        </w:rPr>
        <w:br w:type="page"/>
      </w:r>
    </w:p>
    <w:p w14:paraId="57076F03" w14:textId="05799ED6" w:rsidR="00850663" w:rsidRPr="0076513A" w:rsidRDefault="00B83A8A" w:rsidP="00035192">
      <w:pPr>
        <w:spacing w:after="0" w:line="240" w:lineRule="auto"/>
        <w:jc w:val="both"/>
        <w:rPr>
          <w:rFonts w:ascii="Arial" w:hAnsi="Arial" w:cs="Arial"/>
          <w:b/>
          <w:sz w:val="24"/>
          <w:szCs w:val="24"/>
        </w:rPr>
      </w:pPr>
      <w:r w:rsidRPr="0076513A">
        <w:rPr>
          <w:rFonts w:ascii="Arial" w:hAnsi="Arial" w:cs="Arial"/>
          <w:b/>
          <w:sz w:val="24"/>
          <w:szCs w:val="24"/>
        </w:rPr>
        <w:t>COMPROMISOS</w:t>
      </w:r>
      <w:r w:rsidR="00850663" w:rsidRPr="0076513A">
        <w:rPr>
          <w:rFonts w:ascii="Arial" w:hAnsi="Arial" w:cs="Arial"/>
          <w:b/>
          <w:sz w:val="24"/>
          <w:szCs w:val="24"/>
        </w:rPr>
        <w:t xml:space="preserve">: </w:t>
      </w:r>
    </w:p>
    <w:p w14:paraId="533AB3DC" w14:textId="02D6064B" w:rsidR="00850663" w:rsidRDefault="00850663" w:rsidP="00035192">
      <w:pPr>
        <w:spacing w:after="0" w:line="240" w:lineRule="auto"/>
        <w:jc w:val="both"/>
        <w:rPr>
          <w:rFonts w:ascii="Arial" w:hAnsi="Arial" w:cs="Arial"/>
          <w:bCs/>
          <w:sz w:val="24"/>
          <w:szCs w:val="24"/>
        </w:rPr>
      </w:pPr>
    </w:p>
    <w:p w14:paraId="67BC2384" w14:textId="5ACF4360" w:rsidR="0076513A" w:rsidRDefault="0076513A" w:rsidP="0076513A">
      <w:pPr>
        <w:pStyle w:val="Prrafodelista"/>
        <w:numPr>
          <w:ilvl w:val="0"/>
          <w:numId w:val="16"/>
        </w:numPr>
        <w:spacing w:after="0" w:line="240" w:lineRule="auto"/>
        <w:jc w:val="both"/>
        <w:rPr>
          <w:rFonts w:ascii="Arial" w:hAnsi="Arial" w:cs="Arial"/>
          <w:bCs/>
          <w:sz w:val="24"/>
          <w:szCs w:val="24"/>
        </w:rPr>
      </w:pPr>
      <w:r w:rsidRPr="0076513A">
        <w:rPr>
          <w:rFonts w:ascii="Arial" w:hAnsi="Arial" w:cs="Arial"/>
          <w:bCs/>
          <w:sz w:val="24"/>
          <w:szCs w:val="24"/>
        </w:rPr>
        <w:t>Ana Milena: Solicitar y remitir a las doctoras Luz Martha y María Fernanda la encuesta que aplicó  Comfenalco Quindío para conocer los temas del seminario que realizaron ellos en la vigencia 2019. Fecha: antes del 13 de junio</w:t>
      </w:r>
    </w:p>
    <w:p w14:paraId="5C58A16D" w14:textId="7A263D5D" w:rsidR="0076513A" w:rsidRDefault="0076513A" w:rsidP="0076513A">
      <w:pPr>
        <w:pStyle w:val="Prrafodelista"/>
        <w:numPr>
          <w:ilvl w:val="0"/>
          <w:numId w:val="16"/>
        </w:numPr>
        <w:spacing w:after="0" w:line="240" w:lineRule="auto"/>
        <w:jc w:val="both"/>
        <w:rPr>
          <w:rFonts w:ascii="Arial" w:hAnsi="Arial" w:cs="Arial"/>
          <w:bCs/>
          <w:sz w:val="24"/>
          <w:szCs w:val="24"/>
        </w:rPr>
      </w:pPr>
      <w:r>
        <w:rPr>
          <w:rFonts w:ascii="Arial" w:hAnsi="Arial" w:cs="Arial"/>
          <w:bCs/>
          <w:sz w:val="24"/>
          <w:szCs w:val="24"/>
        </w:rPr>
        <w:t>Margarita</w:t>
      </w:r>
      <w:r w:rsidR="00701340">
        <w:rPr>
          <w:rFonts w:ascii="Arial" w:hAnsi="Arial" w:cs="Arial"/>
          <w:bCs/>
          <w:sz w:val="24"/>
          <w:szCs w:val="24"/>
        </w:rPr>
        <w:t>, Jairo y Superintendencia del Subsidio F</w:t>
      </w:r>
      <w:r>
        <w:rPr>
          <w:rFonts w:ascii="Arial" w:hAnsi="Arial" w:cs="Arial"/>
          <w:bCs/>
          <w:sz w:val="24"/>
          <w:szCs w:val="24"/>
        </w:rPr>
        <w:t xml:space="preserve">amiliar </w:t>
      </w:r>
      <w:r w:rsidR="00865FF4">
        <w:rPr>
          <w:rFonts w:ascii="Arial" w:hAnsi="Arial" w:cs="Arial"/>
          <w:bCs/>
          <w:sz w:val="24"/>
          <w:szCs w:val="24"/>
        </w:rPr>
        <w:t>revisarán</w:t>
      </w:r>
      <w:r>
        <w:rPr>
          <w:rFonts w:ascii="Arial" w:hAnsi="Arial" w:cs="Arial"/>
          <w:bCs/>
          <w:sz w:val="24"/>
          <w:szCs w:val="24"/>
        </w:rPr>
        <w:t xml:space="preserve"> el contenido y enfoque de la encuesta remitida por Olga Milena</w:t>
      </w:r>
      <w:r w:rsidR="00591F43">
        <w:rPr>
          <w:rFonts w:ascii="Arial" w:hAnsi="Arial" w:cs="Arial"/>
          <w:bCs/>
          <w:sz w:val="24"/>
          <w:szCs w:val="24"/>
        </w:rPr>
        <w:t xml:space="preserve"> y realizar</w:t>
      </w:r>
      <w:r w:rsidR="00865FF4">
        <w:rPr>
          <w:rFonts w:ascii="Arial" w:hAnsi="Arial" w:cs="Arial"/>
          <w:bCs/>
          <w:sz w:val="24"/>
          <w:szCs w:val="24"/>
        </w:rPr>
        <w:t>á</w:t>
      </w:r>
      <w:r w:rsidR="00591F43">
        <w:rPr>
          <w:rFonts w:ascii="Arial" w:hAnsi="Arial" w:cs="Arial"/>
          <w:bCs/>
          <w:sz w:val="24"/>
          <w:szCs w:val="24"/>
        </w:rPr>
        <w:t>n los ajustes pertinentes</w:t>
      </w:r>
      <w:r>
        <w:rPr>
          <w:rFonts w:ascii="Arial" w:hAnsi="Arial" w:cs="Arial"/>
          <w:bCs/>
          <w:sz w:val="24"/>
          <w:szCs w:val="24"/>
        </w:rPr>
        <w:t>.  Fecha: 16 de junio</w:t>
      </w:r>
    </w:p>
    <w:p w14:paraId="63649183" w14:textId="20591D3C" w:rsidR="0076513A" w:rsidRDefault="00865FF4" w:rsidP="0076513A">
      <w:pPr>
        <w:pStyle w:val="Prrafodelista"/>
        <w:numPr>
          <w:ilvl w:val="0"/>
          <w:numId w:val="16"/>
        </w:numPr>
        <w:spacing w:after="0" w:line="240" w:lineRule="auto"/>
        <w:jc w:val="both"/>
        <w:rPr>
          <w:rFonts w:ascii="Arial" w:hAnsi="Arial" w:cs="Arial"/>
          <w:bCs/>
          <w:sz w:val="24"/>
          <w:szCs w:val="24"/>
        </w:rPr>
      </w:pPr>
      <w:r>
        <w:rPr>
          <w:rFonts w:ascii="Arial" w:hAnsi="Arial" w:cs="Arial"/>
          <w:bCs/>
          <w:sz w:val="24"/>
          <w:szCs w:val="24"/>
        </w:rPr>
        <w:t xml:space="preserve">Superintendencia del Subsidio Familiar enviar la encuesta a las cajas de compensación. Fecha: </w:t>
      </w:r>
      <w:r w:rsidR="0032701B">
        <w:rPr>
          <w:rFonts w:ascii="Arial" w:hAnsi="Arial" w:cs="Arial"/>
          <w:bCs/>
          <w:sz w:val="24"/>
          <w:szCs w:val="24"/>
        </w:rPr>
        <w:t>a</w:t>
      </w:r>
      <w:r>
        <w:rPr>
          <w:rFonts w:ascii="Arial" w:hAnsi="Arial" w:cs="Arial"/>
          <w:bCs/>
          <w:sz w:val="24"/>
          <w:szCs w:val="24"/>
        </w:rPr>
        <w:t>ntes del 23 de junio</w:t>
      </w:r>
    </w:p>
    <w:p w14:paraId="140A74D2" w14:textId="7CF90DFC" w:rsidR="00865FF4" w:rsidRDefault="00865FF4" w:rsidP="0076513A">
      <w:pPr>
        <w:pStyle w:val="Prrafodelista"/>
        <w:numPr>
          <w:ilvl w:val="0"/>
          <w:numId w:val="16"/>
        </w:numPr>
        <w:spacing w:after="0" w:line="240" w:lineRule="auto"/>
        <w:jc w:val="both"/>
        <w:rPr>
          <w:rFonts w:ascii="Arial" w:hAnsi="Arial" w:cs="Arial"/>
          <w:bCs/>
          <w:sz w:val="24"/>
          <w:szCs w:val="24"/>
        </w:rPr>
      </w:pPr>
      <w:r>
        <w:rPr>
          <w:rFonts w:ascii="Arial" w:hAnsi="Arial" w:cs="Arial"/>
          <w:bCs/>
          <w:sz w:val="24"/>
          <w:szCs w:val="24"/>
        </w:rPr>
        <w:t xml:space="preserve">Los representantes de la zona Norte, Sandra y Carlos retroalimentar con Cajamag el cumplimiento de la circular 018 </w:t>
      </w:r>
      <w:r w:rsidR="0032701B">
        <w:rPr>
          <w:rFonts w:ascii="Arial" w:hAnsi="Arial" w:cs="Arial"/>
          <w:bCs/>
          <w:sz w:val="24"/>
          <w:szCs w:val="24"/>
        </w:rPr>
        <w:t>y validar el por qué no presentó informe.</w:t>
      </w:r>
    </w:p>
    <w:p w14:paraId="799A88BC" w14:textId="42BAD79A" w:rsidR="00B83A8A" w:rsidRDefault="00B83A8A">
      <w:pPr>
        <w:spacing w:after="0" w:line="240" w:lineRule="auto"/>
        <w:rPr>
          <w:rFonts w:ascii="Arial" w:hAnsi="Arial" w:cs="Arial"/>
          <w:bCs/>
          <w:sz w:val="24"/>
          <w:szCs w:val="24"/>
          <w:lang w:val="es-ES"/>
        </w:rPr>
      </w:pPr>
      <w:r>
        <w:rPr>
          <w:rFonts w:ascii="Arial" w:hAnsi="Arial" w:cs="Arial"/>
          <w:bCs/>
          <w:sz w:val="24"/>
          <w:szCs w:val="24"/>
        </w:rPr>
        <w:br w:type="page"/>
      </w:r>
    </w:p>
    <w:p w14:paraId="14EDFDD9" w14:textId="11431347" w:rsidR="00B83A8A" w:rsidRPr="00E3289A" w:rsidRDefault="00E3289A" w:rsidP="00E3289A">
      <w:pPr>
        <w:pStyle w:val="Prrafodelista"/>
        <w:spacing w:after="0" w:line="240" w:lineRule="auto"/>
        <w:jc w:val="center"/>
        <w:rPr>
          <w:rFonts w:ascii="Arial" w:hAnsi="Arial" w:cs="Arial"/>
          <w:b/>
          <w:sz w:val="24"/>
          <w:szCs w:val="24"/>
        </w:rPr>
      </w:pPr>
      <w:r w:rsidRPr="00E3289A">
        <w:rPr>
          <w:rFonts w:ascii="Arial" w:hAnsi="Arial" w:cs="Arial"/>
          <w:b/>
          <w:sz w:val="24"/>
          <w:szCs w:val="24"/>
        </w:rPr>
        <w:t>11 DE JUNIO</w:t>
      </w:r>
    </w:p>
    <w:p w14:paraId="45D8D122" w14:textId="77777777" w:rsidR="0076513A" w:rsidRPr="00035192" w:rsidRDefault="0076513A" w:rsidP="00035192">
      <w:pPr>
        <w:spacing w:after="0" w:line="240" w:lineRule="auto"/>
        <w:jc w:val="both"/>
        <w:rPr>
          <w:rFonts w:ascii="Arial" w:hAnsi="Arial" w:cs="Arial"/>
          <w:bCs/>
          <w:sz w:val="24"/>
          <w:szCs w:val="24"/>
        </w:rPr>
      </w:pPr>
    </w:p>
    <w:p w14:paraId="6433867F" w14:textId="77777777" w:rsidR="00850663" w:rsidRPr="00035192" w:rsidRDefault="00850663" w:rsidP="00035192">
      <w:pPr>
        <w:spacing w:after="0" w:line="240" w:lineRule="auto"/>
        <w:jc w:val="both"/>
        <w:rPr>
          <w:rFonts w:ascii="Arial" w:hAnsi="Arial" w:cs="Arial"/>
          <w:bCs/>
          <w:sz w:val="24"/>
          <w:szCs w:val="24"/>
        </w:rPr>
      </w:pPr>
    </w:p>
    <w:p w14:paraId="681027F0" w14:textId="77777777" w:rsidR="00B83A8A" w:rsidRDefault="00B83A8A" w:rsidP="00B83A8A">
      <w:pPr>
        <w:spacing w:after="0" w:line="240" w:lineRule="auto"/>
        <w:jc w:val="center"/>
        <w:rPr>
          <w:rFonts w:ascii="Arial" w:hAnsi="Arial" w:cs="Arial"/>
          <w:b/>
          <w:bCs/>
          <w:sz w:val="24"/>
          <w:szCs w:val="24"/>
        </w:rPr>
      </w:pPr>
      <w:r>
        <w:rPr>
          <w:rFonts w:ascii="Arial" w:hAnsi="Arial" w:cs="Arial"/>
          <w:b/>
          <w:bCs/>
          <w:sz w:val="24"/>
          <w:szCs w:val="24"/>
        </w:rPr>
        <w:t xml:space="preserve">DESARROLLO DE LA REUNION </w:t>
      </w:r>
    </w:p>
    <w:p w14:paraId="6D31B663" w14:textId="77777777" w:rsidR="00B83A8A" w:rsidRDefault="00B83A8A" w:rsidP="00EA7081">
      <w:pPr>
        <w:spacing w:after="0" w:line="240" w:lineRule="auto"/>
        <w:jc w:val="both"/>
        <w:rPr>
          <w:rFonts w:ascii="Arial" w:hAnsi="Arial" w:cs="Arial"/>
          <w:b/>
          <w:bCs/>
          <w:sz w:val="24"/>
          <w:szCs w:val="24"/>
        </w:rPr>
      </w:pPr>
      <w:r>
        <w:rPr>
          <w:rFonts w:ascii="Arial" w:hAnsi="Arial" w:cs="Arial"/>
          <w:b/>
          <w:bCs/>
          <w:sz w:val="24"/>
          <w:szCs w:val="24"/>
        </w:rPr>
        <w:t>1. SALUDO</w:t>
      </w:r>
    </w:p>
    <w:p w14:paraId="4EEF8C3A" w14:textId="77777777" w:rsidR="00B83A8A" w:rsidRDefault="00B83A8A" w:rsidP="00EA7081">
      <w:pPr>
        <w:spacing w:after="0" w:line="240" w:lineRule="auto"/>
        <w:jc w:val="both"/>
        <w:rPr>
          <w:rFonts w:ascii="Arial" w:hAnsi="Arial" w:cs="Arial"/>
          <w:b/>
          <w:bCs/>
          <w:sz w:val="24"/>
          <w:szCs w:val="24"/>
        </w:rPr>
      </w:pPr>
    </w:p>
    <w:p w14:paraId="1A5F7BD6" w14:textId="331B5D23" w:rsidR="00EA7081" w:rsidRDefault="00B83A8A" w:rsidP="00EA7081">
      <w:pPr>
        <w:spacing w:after="0" w:line="240" w:lineRule="auto"/>
        <w:jc w:val="both"/>
        <w:rPr>
          <w:rFonts w:ascii="Arial" w:hAnsi="Arial" w:cs="Arial"/>
          <w:sz w:val="24"/>
          <w:szCs w:val="24"/>
        </w:rPr>
      </w:pPr>
      <w:r w:rsidRPr="00B83A8A">
        <w:rPr>
          <w:rFonts w:ascii="Arial" w:hAnsi="Arial" w:cs="Arial"/>
          <w:sz w:val="24"/>
          <w:szCs w:val="24"/>
        </w:rPr>
        <w:t xml:space="preserve">La doctora Ana </w:t>
      </w:r>
      <w:r>
        <w:rPr>
          <w:rFonts w:ascii="Arial" w:hAnsi="Arial" w:cs="Arial"/>
          <w:sz w:val="24"/>
          <w:szCs w:val="24"/>
        </w:rPr>
        <w:t>M</w:t>
      </w:r>
      <w:r w:rsidRPr="00B83A8A">
        <w:rPr>
          <w:rFonts w:ascii="Arial" w:hAnsi="Arial" w:cs="Arial"/>
          <w:sz w:val="24"/>
          <w:szCs w:val="24"/>
        </w:rPr>
        <w:t>aría a</w:t>
      </w:r>
      <w:r>
        <w:rPr>
          <w:rFonts w:ascii="Arial" w:hAnsi="Arial" w:cs="Arial"/>
          <w:sz w:val="24"/>
          <w:szCs w:val="24"/>
        </w:rPr>
        <w:t xml:space="preserve"> Gáfaro, a</w:t>
      </w:r>
      <w:r w:rsidRPr="00B83A8A">
        <w:rPr>
          <w:rFonts w:ascii="Arial" w:hAnsi="Arial" w:cs="Arial"/>
          <w:sz w:val="24"/>
          <w:szCs w:val="24"/>
        </w:rPr>
        <w:t xml:space="preserve">gradece la participación y recomienda terminar la sesión a la </w:t>
      </w:r>
      <w:r>
        <w:rPr>
          <w:rFonts w:ascii="Arial" w:hAnsi="Arial" w:cs="Arial"/>
          <w:sz w:val="24"/>
          <w:szCs w:val="24"/>
        </w:rPr>
        <w:t xml:space="preserve">hora programada, resalta el trabajo realizado </w:t>
      </w:r>
      <w:r w:rsidR="00EA7081">
        <w:rPr>
          <w:rFonts w:ascii="Arial" w:hAnsi="Arial" w:cs="Arial"/>
          <w:sz w:val="24"/>
          <w:szCs w:val="24"/>
        </w:rPr>
        <w:t xml:space="preserve">por el comité </w:t>
      </w:r>
      <w:r>
        <w:rPr>
          <w:rFonts w:ascii="Arial" w:hAnsi="Arial" w:cs="Arial"/>
          <w:sz w:val="24"/>
          <w:szCs w:val="24"/>
        </w:rPr>
        <w:t>en la sesión del 10 de juni</w:t>
      </w:r>
      <w:r w:rsidR="00EA7081">
        <w:rPr>
          <w:rFonts w:ascii="Arial" w:hAnsi="Arial" w:cs="Arial"/>
          <w:sz w:val="24"/>
          <w:szCs w:val="24"/>
        </w:rPr>
        <w:t>o y aclara que hizo una retroalimentación de la jornada con el doctor Mauricio González, superintendente del subsidio familiar.</w:t>
      </w:r>
    </w:p>
    <w:p w14:paraId="1B990943" w14:textId="77777777" w:rsidR="00EA7081" w:rsidRDefault="00EA7081" w:rsidP="00EA7081">
      <w:pPr>
        <w:spacing w:after="0" w:line="240" w:lineRule="auto"/>
        <w:jc w:val="both"/>
        <w:rPr>
          <w:rFonts w:ascii="Arial" w:hAnsi="Arial" w:cs="Arial"/>
          <w:sz w:val="24"/>
          <w:szCs w:val="24"/>
        </w:rPr>
      </w:pPr>
    </w:p>
    <w:p w14:paraId="2D167340" w14:textId="43D2DB0D" w:rsidR="00EA7081" w:rsidRDefault="00EA7081" w:rsidP="00EA7081">
      <w:pPr>
        <w:spacing w:after="0" w:line="240" w:lineRule="auto"/>
        <w:jc w:val="both"/>
        <w:rPr>
          <w:rFonts w:ascii="Arial" w:hAnsi="Arial" w:cs="Arial"/>
          <w:b/>
          <w:bCs/>
          <w:sz w:val="24"/>
          <w:szCs w:val="24"/>
        </w:rPr>
      </w:pPr>
      <w:r>
        <w:rPr>
          <w:rFonts w:ascii="Arial" w:hAnsi="Arial" w:cs="Arial"/>
          <w:b/>
          <w:bCs/>
          <w:sz w:val="24"/>
          <w:szCs w:val="24"/>
        </w:rPr>
        <w:t xml:space="preserve">2. </w:t>
      </w:r>
      <w:r w:rsidRPr="00035192">
        <w:rPr>
          <w:rFonts w:ascii="Arial" w:hAnsi="Arial" w:cs="Arial"/>
          <w:b/>
          <w:bCs/>
          <w:sz w:val="24"/>
          <w:szCs w:val="24"/>
        </w:rPr>
        <w:t>INFORME ZONA SUR OCCIDENTE</w:t>
      </w:r>
    </w:p>
    <w:p w14:paraId="0B2A67EE" w14:textId="13C9A091" w:rsidR="00E3289A" w:rsidRPr="00E3289A" w:rsidRDefault="00E3289A" w:rsidP="00EA7081">
      <w:pPr>
        <w:spacing w:after="0" w:line="240" w:lineRule="auto"/>
        <w:jc w:val="both"/>
        <w:rPr>
          <w:rFonts w:ascii="Arial" w:hAnsi="Arial" w:cs="Arial"/>
          <w:sz w:val="24"/>
          <w:szCs w:val="24"/>
        </w:rPr>
      </w:pPr>
      <w:r>
        <w:rPr>
          <w:rFonts w:ascii="Arial" w:hAnsi="Arial" w:cs="Arial"/>
          <w:sz w:val="24"/>
          <w:szCs w:val="24"/>
        </w:rPr>
        <w:t>Comfacauca, Comfandi, Comfenalco Valle y Comfamiliar Nariño</w:t>
      </w:r>
    </w:p>
    <w:p w14:paraId="683E79F9" w14:textId="77777777" w:rsidR="00EA7081" w:rsidRDefault="00EA7081" w:rsidP="00EA7081">
      <w:pPr>
        <w:tabs>
          <w:tab w:val="left" w:pos="3075"/>
        </w:tabs>
        <w:spacing w:after="0" w:line="240" w:lineRule="auto"/>
        <w:jc w:val="both"/>
        <w:rPr>
          <w:rFonts w:ascii="Arial" w:hAnsi="Arial" w:cs="Arial"/>
          <w:b/>
          <w:bCs/>
          <w:sz w:val="24"/>
          <w:szCs w:val="24"/>
        </w:rPr>
      </w:pPr>
    </w:p>
    <w:p w14:paraId="7E1870E5" w14:textId="264E7242" w:rsidR="00EA7081" w:rsidRDefault="00EA7081" w:rsidP="00EA7081">
      <w:pPr>
        <w:tabs>
          <w:tab w:val="left" w:pos="3075"/>
        </w:tabs>
        <w:spacing w:after="0" w:line="240" w:lineRule="auto"/>
        <w:jc w:val="center"/>
        <w:rPr>
          <w:rFonts w:ascii="Arial" w:hAnsi="Arial" w:cs="Arial"/>
          <w:b/>
          <w:bCs/>
          <w:sz w:val="24"/>
          <w:szCs w:val="24"/>
        </w:rPr>
      </w:pPr>
      <w:r>
        <w:rPr>
          <w:noProof/>
          <w:lang w:eastAsia="es-CO"/>
        </w:rPr>
        <w:drawing>
          <wp:inline distT="0" distB="0" distL="0" distR="0" wp14:anchorId="2A8227E4" wp14:editId="162F4A65">
            <wp:extent cx="4228160" cy="246507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8160" cy="2465070"/>
                    </a:xfrm>
                    <a:prstGeom prst="rect">
                      <a:avLst/>
                    </a:prstGeom>
                  </pic:spPr>
                </pic:pic>
              </a:graphicData>
            </a:graphic>
          </wp:inline>
        </w:drawing>
      </w:r>
    </w:p>
    <w:p w14:paraId="19E53776" w14:textId="77777777" w:rsidR="00EA7081" w:rsidRDefault="00EA7081" w:rsidP="00EA7081">
      <w:pPr>
        <w:tabs>
          <w:tab w:val="left" w:pos="3075"/>
        </w:tabs>
        <w:spacing w:after="0" w:line="240" w:lineRule="auto"/>
        <w:jc w:val="both"/>
        <w:rPr>
          <w:rFonts w:ascii="Arial" w:hAnsi="Arial" w:cs="Arial"/>
          <w:b/>
          <w:bCs/>
          <w:sz w:val="24"/>
          <w:szCs w:val="24"/>
        </w:rPr>
      </w:pPr>
    </w:p>
    <w:p w14:paraId="139578DA" w14:textId="2FB486DD" w:rsidR="00EA7081" w:rsidRDefault="00EA7081" w:rsidP="00035192">
      <w:pPr>
        <w:tabs>
          <w:tab w:val="left" w:pos="3075"/>
        </w:tabs>
        <w:spacing w:after="0" w:line="240" w:lineRule="auto"/>
        <w:jc w:val="both"/>
        <w:rPr>
          <w:rFonts w:ascii="Arial" w:hAnsi="Arial" w:cs="Arial"/>
          <w:sz w:val="24"/>
          <w:szCs w:val="24"/>
        </w:rPr>
      </w:pPr>
      <w:r>
        <w:rPr>
          <w:rFonts w:ascii="Arial" w:hAnsi="Arial" w:cs="Arial"/>
          <w:sz w:val="24"/>
          <w:szCs w:val="24"/>
        </w:rPr>
        <w:t>Se resalta el encuentro de profesionales de las oficinas de atención al usuario de las cajas de esta región</w:t>
      </w:r>
      <w:r w:rsidR="001D7840">
        <w:rPr>
          <w:rFonts w:ascii="Arial" w:hAnsi="Arial" w:cs="Arial"/>
          <w:sz w:val="24"/>
          <w:szCs w:val="24"/>
        </w:rPr>
        <w:t xml:space="preserve">, </w:t>
      </w:r>
      <w:r>
        <w:rPr>
          <w:rFonts w:ascii="Arial" w:hAnsi="Arial" w:cs="Arial"/>
          <w:sz w:val="24"/>
          <w:szCs w:val="24"/>
        </w:rPr>
        <w:t>donde la representante de zona les socializó los diferentes temas que se han adelantado en el Comité de Atención e Interacción con el Ciudadano COMTAC</w:t>
      </w:r>
      <w:r w:rsidR="001D7840">
        <w:rPr>
          <w:rFonts w:ascii="Arial" w:hAnsi="Arial" w:cs="Arial"/>
          <w:sz w:val="24"/>
          <w:szCs w:val="24"/>
        </w:rPr>
        <w:t xml:space="preserve"> 2019.</w:t>
      </w:r>
    </w:p>
    <w:p w14:paraId="29E4A677" w14:textId="77777777" w:rsidR="00E3289A" w:rsidRDefault="00E3289A" w:rsidP="00035192">
      <w:pPr>
        <w:tabs>
          <w:tab w:val="left" w:pos="3075"/>
        </w:tabs>
        <w:spacing w:after="0" w:line="240" w:lineRule="auto"/>
        <w:jc w:val="both"/>
        <w:rPr>
          <w:rFonts w:ascii="Arial" w:hAnsi="Arial" w:cs="Arial"/>
          <w:b/>
          <w:bCs/>
          <w:sz w:val="24"/>
          <w:szCs w:val="24"/>
        </w:rPr>
      </w:pPr>
    </w:p>
    <w:p w14:paraId="3BA6A4ED" w14:textId="55474310" w:rsidR="001D7840" w:rsidRDefault="00B20674" w:rsidP="00035192">
      <w:pPr>
        <w:tabs>
          <w:tab w:val="left" w:pos="3075"/>
        </w:tabs>
        <w:spacing w:after="0" w:line="240" w:lineRule="auto"/>
        <w:jc w:val="both"/>
        <w:rPr>
          <w:rFonts w:ascii="Arial" w:hAnsi="Arial" w:cs="Arial"/>
          <w:sz w:val="24"/>
          <w:szCs w:val="24"/>
        </w:rPr>
      </w:pPr>
      <w:r>
        <w:rPr>
          <w:rFonts w:ascii="Arial" w:hAnsi="Arial" w:cs="Arial"/>
          <w:b/>
          <w:bCs/>
          <w:sz w:val="24"/>
          <w:szCs w:val="24"/>
        </w:rPr>
        <w:t xml:space="preserve">3. </w:t>
      </w:r>
      <w:r w:rsidRPr="00035192">
        <w:rPr>
          <w:rFonts w:ascii="Arial" w:hAnsi="Arial" w:cs="Arial"/>
          <w:b/>
          <w:bCs/>
          <w:sz w:val="24"/>
          <w:szCs w:val="24"/>
        </w:rPr>
        <w:t>INFORME COMFASUCRE</w:t>
      </w:r>
    </w:p>
    <w:p w14:paraId="61CBFDBF" w14:textId="77777777" w:rsidR="001D7840" w:rsidRPr="00EA7081" w:rsidRDefault="001D7840" w:rsidP="00035192">
      <w:pPr>
        <w:tabs>
          <w:tab w:val="left" w:pos="3075"/>
        </w:tabs>
        <w:spacing w:after="0" w:line="240" w:lineRule="auto"/>
        <w:jc w:val="both"/>
        <w:rPr>
          <w:rFonts w:ascii="Arial" w:hAnsi="Arial" w:cs="Arial"/>
          <w:sz w:val="24"/>
          <w:szCs w:val="24"/>
        </w:rPr>
      </w:pPr>
    </w:p>
    <w:p w14:paraId="5685CE72" w14:textId="2205E2C3" w:rsidR="00B20674" w:rsidRPr="00B20674" w:rsidRDefault="00B20674" w:rsidP="00B20674">
      <w:pPr>
        <w:spacing w:after="0" w:line="240" w:lineRule="auto"/>
        <w:jc w:val="both"/>
        <w:rPr>
          <w:rFonts w:ascii="Arial" w:hAnsi="Arial" w:cs="Arial"/>
          <w:sz w:val="24"/>
          <w:szCs w:val="24"/>
        </w:rPr>
      </w:pPr>
      <w:r>
        <w:rPr>
          <w:rFonts w:ascii="Arial" w:hAnsi="Arial" w:cs="Arial"/>
          <w:sz w:val="24"/>
          <w:szCs w:val="24"/>
        </w:rPr>
        <w:t>Esta caja de compensación c</w:t>
      </w:r>
      <w:r w:rsidRPr="00B20674">
        <w:rPr>
          <w:rFonts w:ascii="Arial" w:hAnsi="Arial" w:cs="Arial"/>
          <w:sz w:val="24"/>
          <w:szCs w:val="24"/>
        </w:rPr>
        <w:t>umple en un 86% la circular</w:t>
      </w:r>
      <w:r>
        <w:rPr>
          <w:rFonts w:ascii="Arial" w:hAnsi="Arial" w:cs="Arial"/>
          <w:sz w:val="24"/>
          <w:szCs w:val="24"/>
        </w:rPr>
        <w:t xml:space="preserve"> 04</w:t>
      </w:r>
      <w:r w:rsidRPr="00B20674">
        <w:rPr>
          <w:rFonts w:ascii="Arial" w:hAnsi="Arial" w:cs="Arial"/>
          <w:sz w:val="24"/>
          <w:szCs w:val="24"/>
        </w:rPr>
        <w:t xml:space="preserve">, </w:t>
      </w:r>
      <w:r>
        <w:rPr>
          <w:rFonts w:ascii="Arial" w:hAnsi="Arial" w:cs="Arial"/>
          <w:sz w:val="24"/>
          <w:szCs w:val="24"/>
        </w:rPr>
        <w:t xml:space="preserve">se encuentran en proceso de implementación los ítems relacionados con </w:t>
      </w:r>
      <w:r w:rsidRPr="00B20674">
        <w:rPr>
          <w:rFonts w:ascii="Arial" w:hAnsi="Arial" w:cs="Arial"/>
          <w:sz w:val="24"/>
          <w:szCs w:val="24"/>
        </w:rPr>
        <w:t>protocolos de atención a población discapacitada, término de peticiones</w:t>
      </w:r>
      <w:r>
        <w:rPr>
          <w:rFonts w:ascii="Arial" w:hAnsi="Arial" w:cs="Arial"/>
          <w:sz w:val="24"/>
          <w:szCs w:val="24"/>
        </w:rPr>
        <w:t xml:space="preserve"> y</w:t>
      </w:r>
      <w:r w:rsidRPr="00B20674">
        <w:rPr>
          <w:rFonts w:ascii="Arial" w:hAnsi="Arial" w:cs="Arial"/>
          <w:sz w:val="24"/>
          <w:szCs w:val="24"/>
        </w:rPr>
        <w:t xml:space="preserve"> ley 1306 de 2009</w:t>
      </w:r>
    </w:p>
    <w:p w14:paraId="7C296C61" w14:textId="77777777" w:rsidR="00EA7081" w:rsidRDefault="00EA7081" w:rsidP="00035192">
      <w:pPr>
        <w:tabs>
          <w:tab w:val="left" w:pos="3075"/>
        </w:tabs>
        <w:spacing w:after="0" w:line="240" w:lineRule="auto"/>
        <w:jc w:val="both"/>
        <w:rPr>
          <w:rFonts w:ascii="Arial" w:hAnsi="Arial" w:cs="Arial"/>
          <w:b/>
          <w:bCs/>
          <w:sz w:val="24"/>
          <w:szCs w:val="24"/>
        </w:rPr>
      </w:pPr>
    </w:p>
    <w:p w14:paraId="31629E74" w14:textId="77777777" w:rsidR="00EA7081" w:rsidRDefault="00EA7081" w:rsidP="00035192">
      <w:pPr>
        <w:tabs>
          <w:tab w:val="left" w:pos="3075"/>
        </w:tabs>
        <w:spacing w:after="0" w:line="240" w:lineRule="auto"/>
        <w:jc w:val="both"/>
        <w:rPr>
          <w:rFonts w:ascii="Arial" w:hAnsi="Arial" w:cs="Arial"/>
          <w:b/>
          <w:bCs/>
          <w:sz w:val="24"/>
          <w:szCs w:val="24"/>
        </w:rPr>
      </w:pPr>
    </w:p>
    <w:p w14:paraId="633D6A7E" w14:textId="338CA298" w:rsidR="00E34215" w:rsidRDefault="00E3289A" w:rsidP="00035192">
      <w:pPr>
        <w:tabs>
          <w:tab w:val="left" w:pos="3075"/>
        </w:tabs>
        <w:spacing w:after="0" w:line="240" w:lineRule="auto"/>
        <w:jc w:val="both"/>
        <w:rPr>
          <w:rFonts w:ascii="Arial" w:hAnsi="Arial" w:cs="Arial"/>
          <w:b/>
          <w:bCs/>
          <w:sz w:val="24"/>
          <w:szCs w:val="24"/>
          <w:lang w:eastAsia="es-CO"/>
        </w:rPr>
      </w:pPr>
      <w:r>
        <w:rPr>
          <w:rFonts w:ascii="Arial" w:hAnsi="Arial" w:cs="Arial"/>
          <w:b/>
          <w:bCs/>
          <w:sz w:val="24"/>
          <w:szCs w:val="24"/>
        </w:rPr>
        <w:t>4.</w:t>
      </w:r>
      <w:r w:rsidR="00E34215" w:rsidRPr="00E34215">
        <w:rPr>
          <w:rFonts w:ascii="Arial" w:hAnsi="Arial" w:cs="Arial"/>
          <w:b/>
          <w:bCs/>
          <w:sz w:val="24"/>
          <w:szCs w:val="24"/>
        </w:rPr>
        <w:t xml:space="preserve">  </w:t>
      </w:r>
      <w:r w:rsidR="00E34215" w:rsidRPr="00E34215">
        <w:rPr>
          <w:rFonts w:ascii="Arial" w:hAnsi="Arial" w:cs="Arial"/>
          <w:b/>
          <w:bCs/>
          <w:sz w:val="24"/>
          <w:szCs w:val="24"/>
          <w:lang w:eastAsia="es-CO"/>
        </w:rPr>
        <w:t>INFORME PQRSF SUPERINTENDENCIA</w:t>
      </w:r>
    </w:p>
    <w:p w14:paraId="58DE32BD" w14:textId="77777777" w:rsidR="00E34215" w:rsidRDefault="00E34215" w:rsidP="00035192">
      <w:pPr>
        <w:tabs>
          <w:tab w:val="left" w:pos="3075"/>
        </w:tabs>
        <w:spacing w:after="0" w:line="240" w:lineRule="auto"/>
        <w:jc w:val="both"/>
        <w:rPr>
          <w:rFonts w:ascii="Arial" w:hAnsi="Arial" w:cs="Arial"/>
          <w:sz w:val="24"/>
          <w:szCs w:val="24"/>
        </w:rPr>
      </w:pPr>
    </w:p>
    <w:p w14:paraId="35465E36" w14:textId="5AC2A884" w:rsidR="00E34215" w:rsidRDefault="00701340" w:rsidP="00035192">
      <w:pPr>
        <w:tabs>
          <w:tab w:val="left" w:pos="3075"/>
        </w:tabs>
        <w:spacing w:after="0" w:line="240" w:lineRule="auto"/>
        <w:jc w:val="both"/>
        <w:rPr>
          <w:rFonts w:ascii="Arial" w:hAnsi="Arial" w:cs="Arial"/>
          <w:sz w:val="24"/>
          <w:szCs w:val="24"/>
        </w:rPr>
      </w:pPr>
      <w:r>
        <w:rPr>
          <w:rFonts w:ascii="Arial" w:hAnsi="Arial" w:cs="Arial"/>
          <w:sz w:val="24"/>
          <w:szCs w:val="24"/>
        </w:rPr>
        <w:t>La Superintendencia del Subsidio F</w:t>
      </w:r>
      <w:r w:rsidR="00E34215">
        <w:rPr>
          <w:rFonts w:ascii="Arial" w:hAnsi="Arial" w:cs="Arial"/>
          <w:sz w:val="24"/>
          <w:szCs w:val="24"/>
        </w:rPr>
        <w:t xml:space="preserve">amiliar socializó el </w:t>
      </w:r>
      <w:r w:rsidR="00D573ED">
        <w:rPr>
          <w:rFonts w:ascii="Arial" w:hAnsi="Arial" w:cs="Arial"/>
          <w:sz w:val="24"/>
          <w:szCs w:val="24"/>
        </w:rPr>
        <w:t>índice de participación de PQRSF de cada caja de compensación para el I trimestre de 2020 y aclaró que para el cálculo se integró una nueva variable relacionada con el número de afiliados por caja.</w:t>
      </w:r>
    </w:p>
    <w:p w14:paraId="39A75A16" w14:textId="6437C83F" w:rsidR="00D573ED" w:rsidRDefault="00D573ED" w:rsidP="00035192">
      <w:pPr>
        <w:tabs>
          <w:tab w:val="left" w:pos="3075"/>
        </w:tabs>
        <w:spacing w:after="0" w:line="240" w:lineRule="auto"/>
        <w:jc w:val="both"/>
        <w:rPr>
          <w:rFonts w:ascii="Arial" w:hAnsi="Arial" w:cs="Arial"/>
          <w:sz w:val="24"/>
          <w:szCs w:val="24"/>
        </w:rPr>
      </w:pPr>
    </w:p>
    <w:p w14:paraId="708B0975" w14:textId="538C99DB" w:rsidR="00D573ED" w:rsidRDefault="00D573ED" w:rsidP="00035192">
      <w:pPr>
        <w:tabs>
          <w:tab w:val="left" w:pos="3075"/>
        </w:tabs>
        <w:spacing w:after="0" w:line="240" w:lineRule="auto"/>
        <w:jc w:val="both"/>
        <w:rPr>
          <w:rFonts w:ascii="Arial" w:hAnsi="Arial" w:cs="Arial"/>
          <w:sz w:val="24"/>
          <w:szCs w:val="24"/>
        </w:rPr>
      </w:pPr>
      <w:r>
        <w:rPr>
          <w:rFonts w:ascii="Arial" w:hAnsi="Arial" w:cs="Arial"/>
          <w:sz w:val="24"/>
          <w:szCs w:val="24"/>
        </w:rPr>
        <w:t xml:space="preserve">Las  cajas que están en color naranja, su índice de participación es elevado, estas cajas deben identificar las causas de insatisfacción de los afiliados e implementar acciones </w:t>
      </w:r>
      <w:r w:rsidR="00153654">
        <w:rPr>
          <w:rFonts w:ascii="Arial" w:hAnsi="Arial" w:cs="Arial"/>
          <w:sz w:val="24"/>
          <w:szCs w:val="24"/>
        </w:rPr>
        <w:t>de mejora inmediatas.</w:t>
      </w:r>
    </w:p>
    <w:p w14:paraId="53F75AC5" w14:textId="53622D34" w:rsidR="00153654" w:rsidRDefault="00153654" w:rsidP="00035192">
      <w:pPr>
        <w:tabs>
          <w:tab w:val="left" w:pos="3075"/>
        </w:tabs>
        <w:spacing w:after="0" w:line="240" w:lineRule="auto"/>
        <w:jc w:val="both"/>
        <w:rPr>
          <w:rFonts w:ascii="Arial" w:hAnsi="Arial" w:cs="Arial"/>
          <w:sz w:val="24"/>
          <w:szCs w:val="24"/>
        </w:rPr>
      </w:pPr>
    </w:p>
    <w:p w14:paraId="786D0478" w14:textId="43F308BE" w:rsidR="00153654" w:rsidRDefault="00153654" w:rsidP="00035192">
      <w:pPr>
        <w:tabs>
          <w:tab w:val="left" w:pos="3075"/>
        </w:tabs>
        <w:spacing w:after="0" w:line="240" w:lineRule="auto"/>
        <w:jc w:val="both"/>
        <w:rPr>
          <w:rFonts w:ascii="Arial" w:hAnsi="Arial" w:cs="Arial"/>
          <w:sz w:val="24"/>
          <w:szCs w:val="24"/>
        </w:rPr>
      </w:pPr>
      <w:r>
        <w:rPr>
          <w:rFonts w:ascii="Arial" w:hAnsi="Arial" w:cs="Arial"/>
          <w:sz w:val="24"/>
          <w:szCs w:val="24"/>
        </w:rPr>
        <w:t xml:space="preserve">Las que están en color amarillo, tienen un índice de participación moderadamente elevado, deben identificar las causas de insatisfacción </w:t>
      </w:r>
      <w:r w:rsidR="00BA3D0F">
        <w:rPr>
          <w:rFonts w:ascii="Arial" w:hAnsi="Arial" w:cs="Arial"/>
          <w:sz w:val="24"/>
          <w:szCs w:val="24"/>
        </w:rPr>
        <w:t>y mejorar el proceso de interacción con los afiliados.</w:t>
      </w:r>
    </w:p>
    <w:p w14:paraId="5DA33ADC" w14:textId="5A1601F5" w:rsidR="00BA3D0F" w:rsidRDefault="00BA3D0F" w:rsidP="00035192">
      <w:pPr>
        <w:tabs>
          <w:tab w:val="left" w:pos="3075"/>
        </w:tabs>
        <w:spacing w:after="0" w:line="240" w:lineRule="auto"/>
        <w:jc w:val="both"/>
        <w:rPr>
          <w:rFonts w:ascii="Arial" w:hAnsi="Arial" w:cs="Arial"/>
          <w:sz w:val="24"/>
          <w:szCs w:val="24"/>
        </w:rPr>
      </w:pPr>
    </w:p>
    <w:p w14:paraId="1955ED65" w14:textId="31189328" w:rsidR="00BA3D0F" w:rsidRDefault="00BA3D0F" w:rsidP="00035192">
      <w:pPr>
        <w:tabs>
          <w:tab w:val="left" w:pos="3075"/>
        </w:tabs>
        <w:spacing w:after="0" w:line="240" w:lineRule="auto"/>
        <w:jc w:val="both"/>
        <w:rPr>
          <w:rFonts w:ascii="Arial" w:hAnsi="Arial" w:cs="Arial"/>
          <w:sz w:val="24"/>
          <w:szCs w:val="24"/>
        </w:rPr>
      </w:pPr>
      <w:r>
        <w:rPr>
          <w:rFonts w:ascii="Arial" w:hAnsi="Arial" w:cs="Arial"/>
          <w:sz w:val="24"/>
          <w:szCs w:val="24"/>
        </w:rPr>
        <w:t>Las que están resaltados en color verde, tienen un índice de participación óptimo.</w:t>
      </w:r>
    </w:p>
    <w:p w14:paraId="16D227FF" w14:textId="77777777" w:rsidR="00BA3D0F" w:rsidRDefault="00BA3D0F" w:rsidP="00035192">
      <w:pPr>
        <w:tabs>
          <w:tab w:val="left" w:pos="3075"/>
        </w:tabs>
        <w:spacing w:after="0" w:line="240" w:lineRule="auto"/>
        <w:jc w:val="both"/>
        <w:rPr>
          <w:rFonts w:ascii="Arial" w:hAnsi="Arial" w:cs="Arial"/>
          <w:sz w:val="24"/>
          <w:szCs w:val="24"/>
        </w:rPr>
      </w:pPr>
    </w:p>
    <w:p w14:paraId="7AFB5E8A" w14:textId="6CF6AAC1" w:rsidR="00BA3D0F" w:rsidRDefault="00BA3D0F" w:rsidP="00035192">
      <w:pPr>
        <w:tabs>
          <w:tab w:val="left" w:pos="3075"/>
        </w:tabs>
        <w:spacing w:after="0" w:line="240" w:lineRule="auto"/>
        <w:jc w:val="both"/>
        <w:rPr>
          <w:rFonts w:ascii="Arial" w:hAnsi="Arial" w:cs="Arial"/>
          <w:sz w:val="24"/>
          <w:szCs w:val="24"/>
        </w:rPr>
      </w:pPr>
      <w:r>
        <w:rPr>
          <w:noProof/>
          <w:lang w:eastAsia="es-CO"/>
        </w:rPr>
        <w:drawing>
          <wp:inline distT="0" distB="0" distL="0" distR="0" wp14:anchorId="5D1A1E25" wp14:editId="3EEEDF3B">
            <wp:extent cx="5971540" cy="3629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3629025"/>
                    </a:xfrm>
                    <a:prstGeom prst="rect">
                      <a:avLst/>
                    </a:prstGeom>
                  </pic:spPr>
                </pic:pic>
              </a:graphicData>
            </a:graphic>
          </wp:inline>
        </w:drawing>
      </w:r>
    </w:p>
    <w:p w14:paraId="4E01A386" w14:textId="7AB7404C" w:rsidR="00BA3D0F" w:rsidRDefault="00BA3D0F" w:rsidP="00035192">
      <w:pPr>
        <w:tabs>
          <w:tab w:val="left" w:pos="3075"/>
        </w:tabs>
        <w:spacing w:after="0" w:line="240" w:lineRule="auto"/>
        <w:jc w:val="both"/>
        <w:rPr>
          <w:rFonts w:ascii="Arial" w:hAnsi="Arial" w:cs="Arial"/>
          <w:sz w:val="24"/>
          <w:szCs w:val="24"/>
        </w:rPr>
      </w:pPr>
      <w:r>
        <w:rPr>
          <w:noProof/>
          <w:lang w:eastAsia="es-CO"/>
        </w:rPr>
        <w:drawing>
          <wp:inline distT="0" distB="0" distL="0" distR="0" wp14:anchorId="632A9F50" wp14:editId="5147F89B">
            <wp:extent cx="5971540" cy="62903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540" cy="6290310"/>
                    </a:xfrm>
                    <a:prstGeom prst="rect">
                      <a:avLst/>
                    </a:prstGeom>
                  </pic:spPr>
                </pic:pic>
              </a:graphicData>
            </a:graphic>
          </wp:inline>
        </w:drawing>
      </w:r>
    </w:p>
    <w:p w14:paraId="63CD64E3" w14:textId="77777777" w:rsidR="00D55B4B" w:rsidRDefault="00D55B4B">
      <w:pPr>
        <w:spacing w:after="0" w:line="240" w:lineRule="auto"/>
        <w:rPr>
          <w:rFonts w:ascii="Arial" w:hAnsi="Arial" w:cs="Arial"/>
          <w:sz w:val="24"/>
          <w:szCs w:val="24"/>
        </w:rPr>
      </w:pPr>
    </w:p>
    <w:p w14:paraId="4F3A31CA" w14:textId="0AFB3FDB" w:rsidR="00BB6951" w:rsidRDefault="00BB6951">
      <w:pPr>
        <w:spacing w:after="0" w:line="240" w:lineRule="auto"/>
        <w:rPr>
          <w:rFonts w:ascii="Arial" w:hAnsi="Arial" w:cs="Arial"/>
          <w:sz w:val="24"/>
          <w:szCs w:val="24"/>
        </w:rPr>
      </w:pPr>
      <w:r>
        <w:rPr>
          <w:rFonts w:ascii="Arial" w:hAnsi="Arial" w:cs="Arial"/>
          <w:sz w:val="24"/>
          <w:szCs w:val="24"/>
        </w:rPr>
        <w:t>Cafam aumentó el número de quejas, deben revisar canales de atención y validación en tiempo real del estado de los créditos.</w:t>
      </w:r>
    </w:p>
    <w:p w14:paraId="1AF4CFD9" w14:textId="77777777" w:rsidR="00BB6951" w:rsidRDefault="00BB6951">
      <w:pPr>
        <w:spacing w:after="0" w:line="240" w:lineRule="auto"/>
        <w:rPr>
          <w:rFonts w:ascii="Arial" w:hAnsi="Arial" w:cs="Arial"/>
          <w:sz w:val="24"/>
          <w:szCs w:val="24"/>
        </w:rPr>
      </w:pPr>
    </w:p>
    <w:p w14:paraId="5403AC2F" w14:textId="339EC9B1" w:rsidR="00A5662D" w:rsidRDefault="00BB6951" w:rsidP="00A5662D">
      <w:pPr>
        <w:spacing w:after="0" w:line="240" w:lineRule="auto"/>
        <w:jc w:val="both"/>
        <w:rPr>
          <w:rFonts w:ascii="Arial" w:hAnsi="Arial" w:cs="Arial"/>
          <w:sz w:val="24"/>
          <w:szCs w:val="24"/>
        </w:rPr>
      </w:pPr>
      <w:r>
        <w:rPr>
          <w:rFonts w:ascii="Arial" w:hAnsi="Arial" w:cs="Arial"/>
          <w:sz w:val="24"/>
          <w:szCs w:val="24"/>
        </w:rPr>
        <w:t xml:space="preserve">Con el subsidio de emergencia ha aumentado el número </w:t>
      </w:r>
      <w:r w:rsidR="00630B1E">
        <w:rPr>
          <w:rFonts w:ascii="Arial" w:hAnsi="Arial" w:cs="Arial"/>
          <w:sz w:val="24"/>
          <w:szCs w:val="24"/>
        </w:rPr>
        <w:t>de PQRSF</w:t>
      </w:r>
      <w:r w:rsidR="00701340">
        <w:rPr>
          <w:rFonts w:ascii="Arial" w:hAnsi="Arial" w:cs="Arial"/>
          <w:sz w:val="24"/>
          <w:szCs w:val="24"/>
        </w:rPr>
        <w:t>,</w:t>
      </w:r>
      <w:r w:rsidR="00630B1E">
        <w:rPr>
          <w:rFonts w:ascii="Arial" w:hAnsi="Arial" w:cs="Arial"/>
          <w:sz w:val="24"/>
          <w:szCs w:val="24"/>
        </w:rPr>
        <w:t xml:space="preserve"> tanto para la Superintendencia del Subsidio Familiar como para las cajas, se evidencian tres fases donde primero los usuarios solicitaban información de los requisitos y proceso de postulación, luego insatisfacción por el tiempo de respuesta a las solicitudes y ahora </w:t>
      </w:r>
      <w:r w:rsidR="00A5662D">
        <w:rPr>
          <w:rFonts w:ascii="Arial" w:hAnsi="Arial" w:cs="Arial"/>
          <w:sz w:val="24"/>
          <w:szCs w:val="24"/>
        </w:rPr>
        <w:t>la no disponibilidad de los recursos.</w:t>
      </w:r>
    </w:p>
    <w:p w14:paraId="67089834" w14:textId="77777777" w:rsidR="00A5662D" w:rsidRDefault="00A5662D" w:rsidP="00A5662D">
      <w:pPr>
        <w:spacing w:after="0" w:line="240" w:lineRule="auto"/>
        <w:jc w:val="both"/>
        <w:rPr>
          <w:rFonts w:ascii="Arial" w:hAnsi="Arial" w:cs="Arial"/>
          <w:sz w:val="24"/>
          <w:szCs w:val="24"/>
        </w:rPr>
      </w:pPr>
    </w:p>
    <w:p w14:paraId="5FD851D9" w14:textId="495625BA" w:rsidR="005A0577" w:rsidRDefault="00701340" w:rsidP="00A5662D">
      <w:pPr>
        <w:spacing w:after="0" w:line="240" w:lineRule="auto"/>
        <w:jc w:val="both"/>
        <w:rPr>
          <w:rFonts w:ascii="Arial" w:hAnsi="Arial" w:cs="Arial"/>
          <w:sz w:val="24"/>
          <w:szCs w:val="24"/>
        </w:rPr>
      </w:pPr>
      <w:r>
        <w:rPr>
          <w:rFonts w:ascii="Arial" w:hAnsi="Arial" w:cs="Arial"/>
          <w:sz w:val="24"/>
          <w:szCs w:val="24"/>
        </w:rPr>
        <w:t>Los</w:t>
      </w:r>
      <w:r w:rsidR="005A0577">
        <w:rPr>
          <w:rFonts w:ascii="Arial" w:hAnsi="Arial" w:cs="Arial"/>
          <w:sz w:val="24"/>
          <w:szCs w:val="24"/>
        </w:rPr>
        <w:t xml:space="preserve"> decretos emitidos por el gobierno nacional y la situación actual ha dejado en evidencia que e</w:t>
      </w:r>
      <w:r w:rsidR="00A5662D">
        <w:rPr>
          <w:rFonts w:ascii="Arial" w:hAnsi="Arial" w:cs="Arial"/>
          <w:sz w:val="24"/>
          <w:szCs w:val="24"/>
        </w:rPr>
        <w:t>l sistema del subsidio familiar</w:t>
      </w:r>
      <w:r w:rsidR="005A0577">
        <w:rPr>
          <w:rFonts w:ascii="Arial" w:hAnsi="Arial" w:cs="Arial"/>
          <w:sz w:val="24"/>
          <w:szCs w:val="24"/>
        </w:rPr>
        <w:t xml:space="preserve"> debe fortalecerse, las cajas </w:t>
      </w:r>
      <w:r w:rsidR="00A5662D">
        <w:rPr>
          <w:rFonts w:ascii="Arial" w:hAnsi="Arial" w:cs="Arial"/>
          <w:sz w:val="24"/>
          <w:szCs w:val="24"/>
        </w:rPr>
        <w:t>no estaba</w:t>
      </w:r>
      <w:r w:rsidR="005A0577">
        <w:rPr>
          <w:rFonts w:ascii="Arial" w:hAnsi="Arial" w:cs="Arial"/>
          <w:sz w:val="24"/>
          <w:szCs w:val="24"/>
        </w:rPr>
        <w:t>n</w:t>
      </w:r>
      <w:r w:rsidR="00A5662D">
        <w:rPr>
          <w:rFonts w:ascii="Arial" w:hAnsi="Arial" w:cs="Arial"/>
          <w:sz w:val="24"/>
          <w:szCs w:val="24"/>
        </w:rPr>
        <w:t xml:space="preserve"> prepara</w:t>
      </w:r>
      <w:r w:rsidR="005A0577">
        <w:rPr>
          <w:rFonts w:ascii="Arial" w:hAnsi="Arial" w:cs="Arial"/>
          <w:sz w:val="24"/>
          <w:szCs w:val="24"/>
        </w:rPr>
        <w:t>das</w:t>
      </w:r>
      <w:r w:rsidR="00A5662D">
        <w:rPr>
          <w:rFonts w:ascii="Arial" w:hAnsi="Arial" w:cs="Arial"/>
          <w:sz w:val="24"/>
          <w:szCs w:val="24"/>
        </w:rPr>
        <w:t xml:space="preserve"> para enfrentarse a estas nuevas exigencias, la capacidad de respuesta no ha sido la mejor</w:t>
      </w:r>
      <w:r w:rsidR="005A0577">
        <w:rPr>
          <w:rFonts w:ascii="Arial" w:hAnsi="Arial" w:cs="Arial"/>
          <w:sz w:val="24"/>
          <w:szCs w:val="24"/>
        </w:rPr>
        <w:t xml:space="preserve"> y los</w:t>
      </w:r>
      <w:r w:rsidR="00A5662D">
        <w:rPr>
          <w:rFonts w:ascii="Arial" w:hAnsi="Arial" w:cs="Arial"/>
          <w:sz w:val="24"/>
          <w:szCs w:val="24"/>
        </w:rPr>
        <w:t xml:space="preserve"> sistemas</w:t>
      </w:r>
      <w:r w:rsidR="005A0577">
        <w:rPr>
          <w:rFonts w:ascii="Arial" w:hAnsi="Arial" w:cs="Arial"/>
          <w:sz w:val="24"/>
          <w:szCs w:val="24"/>
        </w:rPr>
        <w:t xml:space="preserve"> de </w:t>
      </w:r>
      <w:r w:rsidR="00A5662D">
        <w:rPr>
          <w:rFonts w:ascii="Arial" w:hAnsi="Arial" w:cs="Arial"/>
          <w:sz w:val="24"/>
          <w:szCs w:val="24"/>
        </w:rPr>
        <w:t xml:space="preserve">comunicación entre cajas es muy débil, los canales de comunicación </w:t>
      </w:r>
      <w:r w:rsidR="005A0577">
        <w:rPr>
          <w:rFonts w:ascii="Arial" w:hAnsi="Arial" w:cs="Arial"/>
          <w:sz w:val="24"/>
          <w:szCs w:val="24"/>
        </w:rPr>
        <w:t>desbordados</w:t>
      </w:r>
      <w:r w:rsidR="00A5662D">
        <w:rPr>
          <w:rFonts w:ascii="Arial" w:hAnsi="Arial" w:cs="Arial"/>
          <w:sz w:val="24"/>
          <w:szCs w:val="24"/>
        </w:rPr>
        <w:t xml:space="preserve"> porque no estábamos preparados para ampliarlos, se debe trabajar como sistema y hacer una reflexión hacia el interior de cada caja, sobre cómo estamos preparados para </w:t>
      </w:r>
      <w:r w:rsidR="005A0577">
        <w:rPr>
          <w:rFonts w:ascii="Arial" w:hAnsi="Arial" w:cs="Arial"/>
          <w:sz w:val="24"/>
          <w:szCs w:val="24"/>
        </w:rPr>
        <w:t xml:space="preserve">asumir </w:t>
      </w:r>
      <w:r w:rsidR="00A5662D">
        <w:rPr>
          <w:rFonts w:ascii="Arial" w:hAnsi="Arial" w:cs="Arial"/>
          <w:sz w:val="24"/>
          <w:szCs w:val="24"/>
        </w:rPr>
        <w:t>cambios,</w:t>
      </w:r>
      <w:r w:rsidR="005A0577">
        <w:rPr>
          <w:rFonts w:ascii="Arial" w:hAnsi="Arial" w:cs="Arial"/>
          <w:sz w:val="24"/>
          <w:szCs w:val="24"/>
        </w:rPr>
        <w:t xml:space="preserve"> prevención de riesgos y </w:t>
      </w:r>
      <w:r w:rsidR="00A5662D">
        <w:rPr>
          <w:rFonts w:ascii="Arial" w:hAnsi="Arial" w:cs="Arial"/>
          <w:sz w:val="24"/>
          <w:szCs w:val="24"/>
        </w:rPr>
        <w:t xml:space="preserve"> </w:t>
      </w:r>
      <w:r w:rsidR="005A0577">
        <w:rPr>
          <w:rFonts w:ascii="Arial" w:hAnsi="Arial" w:cs="Arial"/>
          <w:sz w:val="24"/>
          <w:szCs w:val="24"/>
        </w:rPr>
        <w:t>si el papel de la caja está enfocado hacia el beneficio del trabajador y de que manera se está realizando.</w:t>
      </w:r>
    </w:p>
    <w:p w14:paraId="1C50FF1B" w14:textId="77777777" w:rsidR="005A0577" w:rsidRDefault="005A0577" w:rsidP="00A5662D">
      <w:pPr>
        <w:spacing w:after="0" w:line="240" w:lineRule="auto"/>
        <w:jc w:val="both"/>
        <w:rPr>
          <w:rFonts w:ascii="Arial" w:hAnsi="Arial" w:cs="Arial"/>
          <w:sz w:val="24"/>
          <w:szCs w:val="24"/>
        </w:rPr>
      </w:pPr>
    </w:p>
    <w:p w14:paraId="425313A5" w14:textId="55E8FBCB" w:rsidR="001F01F9" w:rsidRDefault="00701340" w:rsidP="00A5662D">
      <w:pPr>
        <w:spacing w:after="0" w:line="240" w:lineRule="auto"/>
        <w:jc w:val="both"/>
        <w:rPr>
          <w:rFonts w:ascii="Arial" w:hAnsi="Arial" w:cs="Arial"/>
          <w:sz w:val="24"/>
          <w:szCs w:val="24"/>
        </w:rPr>
      </w:pPr>
      <w:r>
        <w:rPr>
          <w:rFonts w:ascii="Arial" w:hAnsi="Arial" w:cs="Arial"/>
          <w:sz w:val="24"/>
          <w:szCs w:val="24"/>
        </w:rPr>
        <w:t>La Superintendencia del Subsidio F</w:t>
      </w:r>
      <w:r w:rsidR="001F01F9">
        <w:rPr>
          <w:rFonts w:ascii="Arial" w:hAnsi="Arial" w:cs="Arial"/>
          <w:sz w:val="24"/>
          <w:szCs w:val="24"/>
        </w:rPr>
        <w:t>amiliar recomienda usar la sede electrónica para emitir respuesta a los PQRSF, hace un llamado a aquellas cajas que no la están usando para que se pongan en contacto y reciban una inducción en el manejo de la plataforma. Se reitera la</w:t>
      </w:r>
      <w:r w:rsidR="00EC7859">
        <w:rPr>
          <w:rFonts w:ascii="Arial" w:hAnsi="Arial" w:cs="Arial"/>
          <w:sz w:val="24"/>
          <w:szCs w:val="24"/>
        </w:rPr>
        <w:t xml:space="preserve"> oportunidad y la </w:t>
      </w:r>
      <w:r w:rsidR="001F01F9">
        <w:rPr>
          <w:rFonts w:ascii="Arial" w:hAnsi="Arial" w:cs="Arial"/>
          <w:sz w:val="24"/>
          <w:szCs w:val="24"/>
        </w:rPr>
        <w:t xml:space="preserve"> importancia de emitir respuestas claras, completas y acordes a la solicitud de los peticionarios así como la calidad de los soportes que se remiten.  </w:t>
      </w:r>
    </w:p>
    <w:p w14:paraId="1F856C1C" w14:textId="77777777" w:rsidR="001F01F9" w:rsidRDefault="001F01F9" w:rsidP="00A5662D">
      <w:pPr>
        <w:spacing w:after="0" w:line="240" w:lineRule="auto"/>
        <w:jc w:val="both"/>
        <w:rPr>
          <w:rFonts w:ascii="Arial" w:hAnsi="Arial" w:cs="Arial"/>
          <w:sz w:val="24"/>
          <w:szCs w:val="24"/>
        </w:rPr>
      </w:pPr>
    </w:p>
    <w:p w14:paraId="279427A2" w14:textId="77777777" w:rsidR="00C00C61" w:rsidRDefault="007D16DE" w:rsidP="00A5662D">
      <w:pPr>
        <w:spacing w:after="0" w:line="240" w:lineRule="auto"/>
        <w:jc w:val="both"/>
        <w:rPr>
          <w:rFonts w:ascii="Arial" w:hAnsi="Arial" w:cs="Arial"/>
          <w:sz w:val="24"/>
          <w:szCs w:val="24"/>
        </w:rPr>
      </w:pPr>
      <w:r>
        <w:rPr>
          <w:rFonts w:ascii="Arial" w:hAnsi="Arial" w:cs="Arial"/>
          <w:sz w:val="24"/>
          <w:szCs w:val="24"/>
        </w:rPr>
        <w:t>Cuando los representantes de zona se reúnan con sus cajas representadas indagaran los inconvenientes que han tenido con el uso de la plataforma de PQRSF.</w:t>
      </w:r>
    </w:p>
    <w:p w14:paraId="02153571" w14:textId="77777777" w:rsidR="00C00C61" w:rsidRDefault="00C00C61" w:rsidP="00A5662D">
      <w:pPr>
        <w:spacing w:after="0" w:line="240" w:lineRule="auto"/>
        <w:jc w:val="both"/>
        <w:rPr>
          <w:rFonts w:ascii="Arial" w:hAnsi="Arial" w:cs="Arial"/>
          <w:sz w:val="24"/>
          <w:szCs w:val="24"/>
        </w:rPr>
      </w:pPr>
    </w:p>
    <w:p w14:paraId="20077ADE" w14:textId="77777777" w:rsidR="00C00C61" w:rsidRDefault="00C00C61" w:rsidP="00035192">
      <w:pPr>
        <w:tabs>
          <w:tab w:val="left" w:pos="3075"/>
        </w:tabs>
        <w:spacing w:after="0" w:line="240" w:lineRule="auto"/>
        <w:jc w:val="both"/>
        <w:rPr>
          <w:rFonts w:ascii="Arial" w:hAnsi="Arial" w:cs="Arial"/>
          <w:b/>
          <w:bCs/>
          <w:sz w:val="24"/>
          <w:szCs w:val="24"/>
        </w:rPr>
      </w:pPr>
    </w:p>
    <w:p w14:paraId="56320D08" w14:textId="30008BFF" w:rsidR="00E3289A" w:rsidRDefault="00E34215" w:rsidP="00035192">
      <w:pPr>
        <w:tabs>
          <w:tab w:val="left" w:pos="3075"/>
        </w:tabs>
        <w:spacing w:after="0" w:line="240" w:lineRule="auto"/>
        <w:jc w:val="both"/>
        <w:rPr>
          <w:rFonts w:ascii="Arial" w:hAnsi="Arial" w:cs="Arial"/>
          <w:b/>
          <w:bCs/>
          <w:sz w:val="24"/>
          <w:szCs w:val="24"/>
        </w:rPr>
      </w:pPr>
      <w:r>
        <w:rPr>
          <w:rFonts w:ascii="Arial" w:hAnsi="Arial" w:cs="Arial"/>
          <w:b/>
          <w:bCs/>
          <w:sz w:val="24"/>
          <w:szCs w:val="24"/>
        </w:rPr>
        <w:t xml:space="preserve">5. </w:t>
      </w:r>
      <w:r w:rsidR="00E3289A">
        <w:rPr>
          <w:rFonts w:ascii="Arial" w:hAnsi="Arial" w:cs="Arial"/>
          <w:b/>
          <w:bCs/>
          <w:sz w:val="24"/>
          <w:szCs w:val="24"/>
        </w:rPr>
        <w:t>MESA DE TRABAJO PROYECTO CIRCULARES</w:t>
      </w:r>
    </w:p>
    <w:p w14:paraId="7D6535D0" w14:textId="43E873B5" w:rsidR="00E3289A" w:rsidRDefault="00E3289A" w:rsidP="00035192">
      <w:pPr>
        <w:tabs>
          <w:tab w:val="left" w:pos="3075"/>
        </w:tabs>
        <w:spacing w:after="0" w:line="240" w:lineRule="auto"/>
        <w:jc w:val="both"/>
        <w:rPr>
          <w:rFonts w:ascii="Arial" w:hAnsi="Arial" w:cs="Arial"/>
          <w:b/>
          <w:bCs/>
          <w:sz w:val="24"/>
          <w:szCs w:val="24"/>
        </w:rPr>
      </w:pPr>
    </w:p>
    <w:p w14:paraId="47ABCE61" w14:textId="6241C842" w:rsidR="00C25918" w:rsidRDefault="00C25918" w:rsidP="00035192">
      <w:pPr>
        <w:tabs>
          <w:tab w:val="left" w:pos="3075"/>
        </w:tabs>
        <w:spacing w:after="0" w:line="240" w:lineRule="auto"/>
        <w:jc w:val="both"/>
        <w:rPr>
          <w:rFonts w:ascii="Arial" w:hAnsi="Arial" w:cs="Arial"/>
          <w:b/>
          <w:bCs/>
          <w:sz w:val="24"/>
          <w:szCs w:val="24"/>
        </w:rPr>
      </w:pPr>
      <w:r>
        <w:rPr>
          <w:rFonts w:ascii="Arial" w:hAnsi="Arial" w:cs="Arial"/>
          <w:b/>
          <w:bCs/>
          <w:sz w:val="24"/>
          <w:szCs w:val="24"/>
        </w:rPr>
        <w:t xml:space="preserve">1.  </w:t>
      </w:r>
      <w:r w:rsidR="00701340">
        <w:rPr>
          <w:rFonts w:ascii="Arial" w:hAnsi="Arial" w:cs="Arial"/>
          <w:b/>
          <w:bCs/>
          <w:sz w:val="24"/>
          <w:szCs w:val="24"/>
        </w:rPr>
        <w:t>Modificación a la C</w:t>
      </w:r>
      <w:r>
        <w:rPr>
          <w:rFonts w:ascii="Arial" w:hAnsi="Arial" w:cs="Arial"/>
          <w:b/>
          <w:bCs/>
          <w:sz w:val="24"/>
          <w:szCs w:val="24"/>
        </w:rPr>
        <w:t xml:space="preserve">ircular 04 de 2016 </w:t>
      </w:r>
    </w:p>
    <w:p w14:paraId="4158F25C" w14:textId="77777777" w:rsidR="00C25918" w:rsidRDefault="00C25918" w:rsidP="00035192">
      <w:pPr>
        <w:tabs>
          <w:tab w:val="left" w:pos="3075"/>
        </w:tabs>
        <w:spacing w:after="0" w:line="240" w:lineRule="auto"/>
        <w:jc w:val="both"/>
        <w:rPr>
          <w:rFonts w:ascii="Arial" w:hAnsi="Arial" w:cs="Arial"/>
          <w:b/>
          <w:bCs/>
          <w:sz w:val="24"/>
          <w:szCs w:val="24"/>
        </w:rPr>
      </w:pPr>
    </w:p>
    <w:p w14:paraId="3F469780" w14:textId="4808370D" w:rsidR="00E3289A" w:rsidRDefault="00701340" w:rsidP="00035192">
      <w:pPr>
        <w:tabs>
          <w:tab w:val="left" w:pos="3075"/>
        </w:tabs>
        <w:spacing w:after="0" w:line="240" w:lineRule="auto"/>
        <w:jc w:val="both"/>
        <w:rPr>
          <w:rFonts w:ascii="Arial" w:hAnsi="Arial" w:cs="Arial"/>
          <w:sz w:val="24"/>
          <w:szCs w:val="24"/>
        </w:rPr>
      </w:pPr>
      <w:r>
        <w:rPr>
          <w:rFonts w:ascii="Arial" w:hAnsi="Arial" w:cs="Arial"/>
          <w:sz w:val="24"/>
          <w:szCs w:val="24"/>
        </w:rPr>
        <w:t>La Superintendencia del Subsidio F</w:t>
      </w:r>
      <w:r w:rsidR="00E3289A">
        <w:rPr>
          <w:rFonts w:ascii="Arial" w:hAnsi="Arial" w:cs="Arial"/>
          <w:sz w:val="24"/>
          <w:szCs w:val="24"/>
        </w:rPr>
        <w:t xml:space="preserve">amiliar </w:t>
      </w:r>
      <w:r w:rsidR="000D0880">
        <w:rPr>
          <w:rFonts w:ascii="Arial" w:hAnsi="Arial" w:cs="Arial"/>
          <w:sz w:val="24"/>
          <w:szCs w:val="24"/>
        </w:rPr>
        <w:t>socializó a los miembros del comité el proyecto de circular, la cual deroga</w:t>
      </w:r>
      <w:r w:rsidR="002842E2">
        <w:rPr>
          <w:rFonts w:ascii="Arial" w:hAnsi="Arial" w:cs="Arial"/>
          <w:sz w:val="24"/>
          <w:szCs w:val="24"/>
        </w:rPr>
        <w:t>rá</w:t>
      </w:r>
      <w:r w:rsidR="000D0880">
        <w:rPr>
          <w:rFonts w:ascii="Arial" w:hAnsi="Arial" w:cs="Arial"/>
          <w:sz w:val="24"/>
          <w:szCs w:val="24"/>
        </w:rPr>
        <w:t xml:space="preserve"> a la circular 04 de 2016, donde se imparten las directrices en materia de atención a los usuarios en las cajas de compensación.</w:t>
      </w:r>
    </w:p>
    <w:p w14:paraId="770D5584" w14:textId="3512D095" w:rsidR="000D0880" w:rsidRDefault="000D0880" w:rsidP="00035192">
      <w:pPr>
        <w:tabs>
          <w:tab w:val="left" w:pos="3075"/>
        </w:tabs>
        <w:spacing w:after="0" w:line="240" w:lineRule="auto"/>
        <w:jc w:val="both"/>
        <w:rPr>
          <w:rFonts w:ascii="Arial" w:hAnsi="Arial" w:cs="Arial"/>
          <w:sz w:val="24"/>
          <w:szCs w:val="24"/>
        </w:rPr>
      </w:pPr>
    </w:p>
    <w:p w14:paraId="2DD8B37B" w14:textId="36EE847C" w:rsidR="000D0880" w:rsidRDefault="009F5EDB" w:rsidP="00035192">
      <w:pPr>
        <w:tabs>
          <w:tab w:val="left" w:pos="3075"/>
        </w:tabs>
        <w:spacing w:after="0" w:line="240" w:lineRule="auto"/>
        <w:jc w:val="both"/>
        <w:rPr>
          <w:rFonts w:ascii="Arial" w:hAnsi="Arial" w:cs="Arial"/>
          <w:sz w:val="24"/>
          <w:szCs w:val="24"/>
        </w:rPr>
      </w:pPr>
      <w:r>
        <w:rPr>
          <w:rFonts w:ascii="Arial" w:hAnsi="Arial" w:cs="Arial"/>
          <w:sz w:val="24"/>
          <w:szCs w:val="24"/>
        </w:rPr>
        <w:t>En la revisión del documento se sugiere ser más explícitos en la definición de canales de atención, canal virtual, canal escrito, comunicación y unificar con la circular 07 de 2019 algunas definiciones.</w:t>
      </w:r>
    </w:p>
    <w:p w14:paraId="775D5C37" w14:textId="77777777" w:rsidR="009F5EDB" w:rsidRDefault="009F5EDB" w:rsidP="00035192">
      <w:pPr>
        <w:tabs>
          <w:tab w:val="left" w:pos="3075"/>
        </w:tabs>
        <w:spacing w:after="0" w:line="240" w:lineRule="auto"/>
        <w:jc w:val="both"/>
        <w:rPr>
          <w:rFonts w:ascii="Arial" w:hAnsi="Arial" w:cs="Arial"/>
          <w:sz w:val="24"/>
          <w:szCs w:val="24"/>
        </w:rPr>
      </w:pPr>
    </w:p>
    <w:p w14:paraId="49CC183E" w14:textId="04353021" w:rsidR="009F5EDB" w:rsidRPr="00B57388" w:rsidRDefault="00B57388" w:rsidP="00B57388">
      <w:pPr>
        <w:tabs>
          <w:tab w:val="left" w:pos="3075"/>
        </w:tabs>
        <w:autoSpaceDE w:val="0"/>
        <w:autoSpaceDN w:val="0"/>
        <w:adjustRightInd w:val="0"/>
        <w:spacing w:after="0" w:line="240" w:lineRule="auto"/>
        <w:jc w:val="both"/>
        <w:rPr>
          <w:rFonts w:ascii="Arial" w:hAnsi="Arial" w:cs="Arial"/>
          <w:i/>
          <w:iCs/>
          <w:sz w:val="24"/>
          <w:szCs w:val="24"/>
        </w:rPr>
      </w:pPr>
      <w:r w:rsidRPr="00B57388">
        <w:rPr>
          <w:rFonts w:ascii="Arial" w:hAnsi="Arial" w:cs="Arial"/>
          <w:sz w:val="24"/>
          <w:szCs w:val="24"/>
        </w:rPr>
        <w:t xml:space="preserve">En el numeral 2.3 procedimiento interno se sugiere unir </w:t>
      </w:r>
      <w:r w:rsidRPr="00B57388">
        <w:rPr>
          <w:rFonts w:ascii="Arial" w:hAnsi="Arial" w:cs="Arial"/>
          <w:i/>
          <w:iCs/>
        </w:rPr>
        <w:t>término interno para tramitar y dar respuesta a las peticiones con procedimiento que se debe surtir entre las dependencias para atender de manera efectiva las peticiones</w:t>
      </w:r>
      <w:r w:rsidRPr="00B57388">
        <w:rPr>
          <w:rFonts w:ascii="Arial" w:hAnsi="Arial" w:cs="Arial"/>
          <w:i/>
          <w:iCs/>
          <w:color w:val="FF0000"/>
        </w:rPr>
        <w:t>.</w:t>
      </w:r>
    </w:p>
    <w:p w14:paraId="63AECBB1" w14:textId="07841B50" w:rsidR="00B57388" w:rsidRPr="00B57388" w:rsidRDefault="00B57388" w:rsidP="004843D3">
      <w:pPr>
        <w:pStyle w:val="Prrafodelista"/>
        <w:numPr>
          <w:ilvl w:val="0"/>
          <w:numId w:val="17"/>
        </w:numPr>
        <w:tabs>
          <w:tab w:val="left" w:pos="3075"/>
        </w:tabs>
        <w:autoSpaceDE w:val="0"/>
        <w:autoSpaceDN w:val="0"/>
        <w:adjustRightInd w:val="0"/>
        <w:spacing w:after="0" w:line="240" w:lineRule="auto"/>
        <w:jc w:val="both"/>
        <w:rPr>
          <w:rFonts w:ascii="Arial" w:hAnsi="Arial" w:cs="Arial"/>
          <w:sz w:val="24"/>
          <w:szCs w:val="24"/>
        </w:rPr>
      </w:pPr>
      <w:r w:rsidRPr="00B57388">
        <w:rPr>
          <w:rFonts w:ascii="Arial" w:hAnsi="Arial" w:cs="Arial"/>
        </w:rPr>
        <w:t>Unir sistema de turnos y atención preferencial</w:t>
      </w:r>
    </w:p>
    <w:p w14:paraId="309F85C8" w14:textId="4D9FB8A0" w:rsidR="00B57388" w:rsidRPr="00B57388" w:rsidRDefault="00B57388" w:rsidP="00B57388">
      <w:pPr>
        <w:pStyle w:val="Prrafodelista"/>
        <w:numPr>
          <w:ilvl w:val="0"/>
          <w:numId w:val="17"/>
        </w:numPr>
        <w:autoSpaceDE w:val="0"/>
        <w:autoSpaceDN w:val="0"/>
        <w:adjustRightInd w:val="0"/>
        <w:spacing w:after="0"/>
        <w:jc w:val="both"/>
        <w:rPr>
          <w:rFonts w:ascii="Arial" w:hAnsi="Arial" w:cs="Arial"/>
        </w:rPr>
      </w:pPr>
      <w:r w:rsidRPr="00B57388">
        <w:rPr>
          <w:rFonts w:ascii="Arial" w:hAnsi="Arial" w:cs="Arial"/>
          <w:i/>
          <w:iCs/>
        </w:rPr>
        <w:t>Recurso ante una instancia superior. (Reposición y Apelación)</w:t>
      </w:r>
      <w:r>
        <w:rPr>
          <w:rFonts w:ascii="Arial" w:hAnsi="Arial" w:cs="Arial"/>
        </w:rPr>
        <w:t xml:space="preserve"> </w:t>
      </w:r>
      <w:r w:rsidRPr="00B57388">
        <w:rPr>
          <w:rFonts w:ascii="Arial" w:hAnsi="Arial" w:cs="Arial"/>
        </w:rPr>
        <w:t>-   Aclarar  que es lo q</w:t>
      </w:r>
      <w:r>
        <w:rPr>
          <w:rFonts w:ascii="Arial" w:hAnsi="Arial" w:cs="Arial"/>
        </w:rPr>
        <w:t>ue</w:t>
      </w:r>
      <w:r w:rsidRPr="00B57388">
        <w:rPr>
          <w:rFonts w:ascii="Arial" w:hAnsi="Arial" w:cs="Arial"/>
        </w:rPr>
        <w:t xml:space="preserve"> quieren exactamente q</w:t>
      </w:r>
      <w:r>
        <w:rPr>
          <w:rFonts w:ascii="Arial" w:hAnsi="Arial" w:cs="Arial"/>
        </w:rPr>
        <w:t>ue</w:t>
      </w:r>
      <w:r w:rsidRPr="00B57388">
        <w:rPr>
          <w:rFonts w:ascii="Arial" w:hAnsi="Arial" w:cs="Arial"/>
        </w:rPr>
        <w:t xml:space="preserve"> hagamos las cajas</w:t>
      </w:r>
    </w:p>
    <w:p w14:paraId="09E66464" w14:textId="3775F492" w:rsidR="001039C3" w:rsidRDefault="00B57388" w:rsidP="00B57388">
      <w:pPr>
        <w:shd w:val="clear" w:color="auto" w:fill="FFFFFF"/>
        <w:spacing w:after="165"/>
        <w:jc w:val="both"/>
        <w:rPr>
          <w:rFonts w:ascii="Arial" w:hAnsi="Arial" w:cs="Arial"/>
          <w:sz w:val="24"/>
          <w:szCs w:val="24"/>
        </w:rPr>
      </w:pPr>
      <w:r>
        <w:rPr>
          <w:rFonts w:ascii="Arial" w:hAnsi="Arial" w:cs="Arial"/>
          <w:sz w:val="24"/>
          <w:szCs w:val="24"/>
        </w:rPr>
        <w:t xml:space="preserve">En el numeral 2.4, </w:t>
      </w:r>
      <w:r w:rsidR="001039C3">
        <w:rPr>
          <w:rFonts w:ascii="Arial" w:hAnsi="Arial" w:cs="Arial"/>
          <w:sz w:val="24"/>
          <w:szCs w:val="24"/>
        </w:rPr>
        <w:t xml:space="preserve">ítem 2.4.8 cambiar firmada con los datos del contacto de la persona por firmada con los datos o canales de </w:t>
      </w:r>
      <w:r w:rsidR="008D7165">
        <w:rPr>
          <w:rFonts w:ascii="Arial" w:hAnsi="Arial" w:cs="Arial"/>
          <w:sz w:val="24"/>
          <w:szCs w:val="24"/>
        </w:rPr>
        <w:t>contacto...</w:t>
      </w:r>
      <w:r w:rsidR="001039C3">
        <w:rPr>
          <w:rFonts w:ascii="Arial" w:hAnsi="Arial" w:cs="Arial"/>
          <w:sz w:val="24"/>
          <w:szCs w:val="24"/>
        </w:rPr>
        <w:t xml:space="preserve"> </w:t>
      </w:r>
    </w:p>
    <w:p w14:paraId="2AEC2C32" w14:textId="7635BB6E" w:rsidR="001039C3" w:rsidRDefault="001039C3" w:rsidP="001039C3">
      <w:pPr>
        <w:shd w:val="clear" w:color="auto" w:fill="FFFFFF"/>
        <w:spacing w:after="150"/>
        <w:jc w:val="both"/>
        <w:rPr>
          <w:rFonts w:ascii="Arial" w:hAnsi="Arial" w:cs="Arial"/>
          <w:shd w:val="clear" w:color="auto" w:fill="FFFFFF"/>
        </w:rPr>
      </w:pPr>
      <w:r>
        <w:rPr>
          <w:rFonts w:ascii="Arial" w:hAnsi="Arial" w:cs="Arial"/>
          <w:sz w:val="24"/>
          <w:szCs w:val="24"/>
        </w:rPr>
        <w:t>En el numeral 2.6, adicionar al final del párrafo, i</w:t>
      </w:r>
      <w:r w:rsidRPr="001039C3">
        <w:rPr>
          <w:rFonts w:ascii="Arial" w:hAnsi="Arial" w:cs="Arial"/>
          <w:shd w:val="clear" w:color="auto" w:fill="FFFFFF"/>
        </w:rPr>
        <w:t>ndependientemente que al interior de la caja se manejen términos inferiores</w:t>
      </w:r>
      <w:r>
        <w:rPr>
          <w:rFonts w:ascii="Arial" w:hAnsi="Arial" w:cs="Arial"/>
          <w:shd w:val="clear" w:color="auto" w:fill="FFFFFF"/>
        </w:rPr>
        <w:t>.</w:t>
      </w:r>
    </w:p>
    <w:p w14:paraId="4C338108" w14:textId="034C6C1E" w:rsidR="001039C3" w:rsidRDefault="001039C3" w:rsidP="001039C3">
      <w:pPr>
        <w:shd w:val="clear" w:color="auto" w:fill="FFFFFF"/>
        <w:spacing w:after="150"/>
        <w:jc w:val="both"/>
        <w:rPr>
          <w:rFonts w:ascii="Arial" w:hAnsi="Arial" w:cs="Arial"/>
          <w:shd w:val="clear" w:color="auto" w:fill="FFFFFF"/>
        </w:rPr>
      </w:pPr>
      <w:r>
        <w:rPr>
          <w:rFonts w:ascii="Arial" w:hAnsi="Arial" w:cs="Arial"/>
          <w:shd w:val="clear" w:color="auto" w:fill="FFFFFF"/>
        </w:rPr>
        <w:t xml:space="preserve">En el numeral 3.2 </w:t>
      </w:r>
      <w:r w:rsidR="008D7165">
        <w:rPr>
          <w:rFonts w:ascii="Arial" w:hAnsi="Arial" w:cs="Arial"/>
          <w:shd w:val="clear" w:color="auto" w:fill="FFFFFF"/>
        </w:rPr>
        <w:t>aclarar</w:t>
      </w:r>
      <w:r>
        <w:rPr>
          <w:rFonts w:ascii="Arial" w:hAnsi="Arial" w:cs="Arial"/>
          <w:shd w:val="clear" w:color="auto" w:fill="FFFFFF"/>
        </w:rPr>
        <w:t xml:space="preserve"> cuál sería la responsabilidad de la caja</w:t>
      </w:r>
    </w:p>
    <w:p w14:paraId="7078E27F" w14:textId="77777777" w:rsidR="001039C3" w:rsidRDefault="001039C3" w:rsidP="001039C3">
      <w:pPr>
        <w:shd w:val="clear" w:color="auto" w:fill="FFFFFF"/>
        <w:spacing w:after="150"/>
        <w:jc w:val="both"/>
        <w:rPr>
          <w:rFonts w:ascii="Arial" w:hAnsi="Arial" w:cs="Arial"/>
          <w:shd w:val="clear" w:color="auto" w:fill="FFFFFF"/>
        </w:rPr>
      </w:pPr>
      <w:r>
        <w:rPr>
          <w:rFonts w:ascii="Arial" w:hAnsi="Arial" w:cs="Arial"/>
          <w:shd w:val="clear" w:color="auto" w:fill="FFFFFF"/>
        </w:rPr>
        <w:t xml:space="preserve">En el numeral 4, cambiar el ítem </w:t>
      </w:r>
      <w:r w:rsidRPr="001039C3">
        <w:rPr>
          <w:rFonts w:ascii="Arial" w:eastAsiaTheme="minorHAnsi" w:hAnsi="Arial" w:cs="Arial"/>
          <w:i/>
          <w:iCs/>
        </w:rPr>
        <w:t>Hacer el seguimiento a las peticiones, quejas, reclamos, sugerencias y felicitaciones presentadas</w:t>
      </w:r>
      <w:r>
        <w:rPr>
          <w:rFonts w:ascii="Arial" w:hAnsi="Arial" w:cs="Arial"/>
          <w:shd w:val="clear" w:color="auto" w:fill="FFFFFF"/>
        </w:rPr>
        <w:t xml:space="preserve"> por contar con el mecanismo más idóneo para el seguimiento a las peticiones, quejas, reclamos, sugerencias y felicitaciones presentadas.</w:t>
      </w:r>
    </w:p>
    <w:p w14:paraId="52BE00B7" w14:textId="77777777" w:rsidR="001039C3" w:rsidRDefault="001039C3" w:rsidP="001039C3">
      <w:pPr>
        <w:shd w:val="clear" w:color="auto" w:fill="FFFFFF"/>
        <w:spacing w:after="150"/>
        <w:jc w:val="both"/>
        <w:rPr>
          <w:rFonts w:ascii="Arial" w:hAnsi="Arial" w:cs="Arial"/>
          <w:shd w:val="clear" w:color="auto" w:fill="FFFFFF"/>
        </w:rPr>
      </w:pPr>
      <w:r>
        <w:rPr>
          <w:rFonts w:ascii="Arial" w:hAnsi="Arial" w:cs="Arial"/>
          <w:shd w:val="clear" w:color="auto" w:fill="FFFFFF"/>
        </w:rPr>
        <w:t>En el numeral 4.2 cambiar Línea gratuita por Vigilado Supersubsidio</w:t>
      </w:r>
    </w:p>
    <w:p w14:paraId="0664731C" w14:textId="2F741762" w:rsidR="001039C3" w:rsidRPr="001039C3" w:rsidRDefault="001039C3" w:rsidP="001039C3">
      <w:pPr>
        <w:shd w:val="clear" w:color="auto" w:fill="FFFFFF"/>
        <w:spacing w:after="150"/>
        <w:jc w:val="both"/>
        <w:rPr>
          <w:rFonts w:ascii="Arial" w:hAnsi="Arial" w:cs="Arial"/>
          <w:shd w:val="clear" w:color="auto" w:fill="FFFFFF"/>
        </w:rPr>
      </w:pPr>
      <w:r>
        <w:rPr>
          <w:rFonts w:ascii="Arial" w:hAnsi="Arial" w:cs="Arial"/>
          <w:shd w:val="clear" w:color="auto" w:fill="FFFFFF"/>
        </w:rPr>
        <w:t>En el numeral 4.3, en el ítem b, adicionar chatbot</w:t>
      </w:r>
      <w:r>
        <w:rPr>
          <w:rFonts w:ascii="Arial" w:hAnsi="Arial" w:cs="Arial"/>
          <w:shd w:val="clear" w:color="auto" w:fill="FFFFFF"/>
        </w:rPr>
        <w:tab/>
      </w:r>
    </w:p>
    <w:p w14:paraId="72187DD0" w14:textId="3CA105F2" w:rsidR="00B57388" w:rsidRDefault="00B910EA" w:rsidP="00B57388">
      <w:pPr>
        <w:tabs>
          <w:tab w:val="left" w:pos="3075"/>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numeral 6, política de resarcimiento, como no se cuenta con un  lineamiento general y cada caja lo aplica a conveniencia, se hace necesaria una revisión del checklist para emitir una directriz desde la superintendencia, el grupo encargado de esta revisión son las doctoras Luz Martha, María Fernanda, Margarita, Sandra y Jacqueline, el día 23 de junio, luego de esa revisión previa se hará la consulta con el área jurídica para que ellos definan si en los casos presentados aplica resarcimiento.</w:t>
      </w:r>
    </w:p>
    <w:p w14:paraId="0CEFF907" w14:textId="6D313F95" w:rsidR="00B910EA" w:rsidRDefault="00B910EA" w:rsidP="00B57388">
      <w:pPr>
        <w:tabs>
          <w:tab w:val="left" w:pos="3075"/>
        </w:tabs>
        <w:autoSpaceDE w:val="0"/>
        <w:autoSpaceDN w:val="0"/>
        <w:adjustRightInd w:val="0"/>
        <w:spacing w:after="0" w:line="240" w:lineRule="auto"/>
        <w:jc w:val="both"/>
        <w:rPr>
          <w:rFonts w:ascii="Arial" w:hAnsi="Arial" w:cs="Arial"/>
          <w:sz w:val="24"/>
          <w:szCs w:val="24"/>
        </w:rPr>
      </w:pPr>
    </w:p>
    <w:p w14:paraId="1E416D3B" w14:textId="19057441" w:rsidR="00E3289A" w:rsidRDefault="00E034DB" w:rsidP="00035192">
      <w:pPr>
        <w:tabs>
          <w:tab w:val="left" w:pos="3075"/>
        </w:tabs>
        <w:spacing w:after="0" w:line="240" w:lineRule="auto"/>
        <w:jc w:val="both"/>
        <w:rPr>
          <w:rFonts w:ascii="Arial" w:hAnsi="Arial" w:cs="Arial"/>
          <w:sz w:val="24"/>
          <w:szCs w:val="24"/>
        </w:rPr>
      </w:pPr>
      <w:r>
        <w:rPr>
          <w:rFonts w:ascii="Arial" w:hAnsi="Arial" w:cs="Arial"/>
          <w:sz w:val="24"/>
          <w:szCs w:val="24"/>
        </w:rPr>
        <w:t>Todas las fechas contempladas en el borrador se deben cambiar.</w:t>
      </w:r>
    </w:p>
    <w:p w14:paraId="0149A979" w14:textId="01F741DB" w:rsidR="00E034DB" w:rsidRDefault="00E034DB" w:rsidP="00035192">
      <w:pPr>
        <w:tabs>
          <w:tab w:val="left" w:pos="3075"/>
        </w:tabs>
        <w:spacing w:after="0" w:line="240" w:lineRule="auto"/>
        <w:jc w:val="both"/>
        <w:rPr>
          <w:rFonts w:ascii="Arial" w:hAnsi="Arial" w:cs="Arial"/>
          <w:sz w:val="24"/>
          <w:szCs w:val="24"/>
        </w:rPr>
      </w:pPr>
    </w:p>
    <w:p w14:paraId="05A61933" w14:textId="3E6E6D7F" w:rsidR="00E034DB" w:rsidRDefault="002842E2" w:rsidP="00035192">
      <w:pPr>
        <w:tabs>
          <w:tab w:val="left" w:pos="3075"/>
        </w:tabs>
        <w:spacing w:after="0" w:line="240" w:lineRule="auto"/>
        <w:jc w:val="both"/>
        <w:rPr>
          <w:rFonts w:ascii="Arial" w:hAnsi="Arial" w:cs="Arial"/>
          <w:b/>
          <w:bCs/>
          <w:sz w:val="24"/>
          <w:szCs w:val="24"/>
        </w:rPr>
      </w:pPr>
      <w:r>
        <w:rPr>
          <w:rFonts w:ascii="Arial" w:hAnsi="Arial" w:cs="Arial"/>
          <w:b/>
          <w:bCs/>
          <w:sz w:val="24"/>
          <w:szCs w:val="24"/>
        </w:rPr>
        <w:t>2. Modificación a la  C</w:t>
      </w:r>
      <w:r w:rsidR="00C25918" w:rsidRPr="00C25918">
        <w:rPr>
          <w:rFonts w:ascii="Arial" w:hAnsi="Arial" w:cs="Arial"/>
          <w:b/>
          <w:bCs/>
          <w:sz w:val="24"/>
          <w:szCs w:val="24"/>
        </w:rPr>
        <w:t>ircular 018 de 2016</w:t>
      </w:r>
    </w:p>
    <w:p w14:paraId="7010CD75" w14:textId="77777777" w:rsidR="00C25918" w:rsidRDefault="00C25918" w:rsidP="00035192">
      <w:pPr>
        <w:tabs>
          <w:tab w:val="left" w:pos="3075"/>
        </w:tabs>
        <w:spacing w:after="0" w:line="240" w:lineRule="auto"/>
        <w:jc w:val="both"/>
        <w:rPr>
          <w:rFonts w:ascii="Arial" w:hAnsi="Arial" w:cs="Arial"/>
          <w:b/>
          <w:bCs/>
          <w:sz w:val="24"/>
          <w:szCs w:val="24"/>
        </w:rPr>
      </w:pPr>
    </w:p>
    <w:p w14:paraId="11623653" w14:textId="77777777" w:rsidR="004F7FF6" w:rsidRDefault="00C25918" w:rsidP="00035192">
      <w:pPr>
        <w:tabs>
          <w:tab w:val="left" w:pos="3075"/>
        </w:tabs>
        <w:spacing w:after="0" w:line="240" w:lineRule="auto"/>
        <w:jc w:val="both"/>
        <w:rPr>
          <w:rFonts w:ascii="Arial" w:hAnsi="Arial" w:cs="Arial"/>
          <w:sz w:val="24"/>
          <w:szCs w:val="24"/>
        </w:rPr>
      </w:pPr>
      <w:r w:rsidRPr="00C25918">
        <w:rPr>
          <w:rFonts w:ascii="Arial" w:hAnsi="Arial" w:cs="Arial"/>
          <w:sz w:val="24"/>
          <w:szCs w:val="24"/>
        </w:rPr>
        <w:t>Con esta circular busca que las cajas de compensación</w:t>
      </w:r>
      <w:r w:rsidR="004F7FF6">
        <w:rPr>
          <w:rFonts w:ascii="Arial" w:hAnsi="Arial" w:cs="Arial"/>
          <w:sz w:val="24"/>
          <w:szCs w:val="24"/>
        </w:rPr>
        <w:t xml:space="preserve"> adopten los mecanismos más idóneos para obtener retroalimentación de sus afiliados y que este insumo se traduzca en acciones de mejora para ofrecer servicios con calidad y acordes a la necesidad de los afiliados y sus familias.</w:t>
      </w:r>
    </w:p>
    <w:p w14:paraId="205090B7" w14:textId="77777777" w:rsidR="004F7FF6" w:rsidRDefault="004F7FF6" w:rsidP="00035192">
      <w:pPr>
        <w:tabs>
          <w:tab w:val="left" w:pos="3075"/>
        </w:tabs>
        <w:spacing w:after="0" w:line="240" w:lineRule="auto"/>
        <w:jc w:val="both"/>
        <w:rPr>
          <w:rFonts w:ascii="Arial" w:hAnsi="Arial" w:cs="Arial"/>
          <w:sz w:val="24"/>
          <w:szCs w:val="24"/>
        </w:rPr>
      </w:pPr>
    </w:p>
    <w:p w14:paraId="0B36B4CC" w14:textId="0F83DA92" w:rsidR="004F7FF6" w:rsidRDefault="004F7FF6" w:rsidP="004F7FF6">
      <w:pPr>
        <w:tabs>
          <w:tab w:val="left" w:pos="3075"/>
        </w:tabs>
        <w:spacing w:after="0" w:line="240" w:lineRule="auto"/>
        <w:jc w:val="both"/>
        <w:rPr>
          <w:rFonts w:ascii="Arial" w:hAnsi="Arial" w:cs="Arial"/>
          <w:sz w:val="24"/>
          <w:szCs w:val="24"/>
        </w:rPr>
      </w:pPr>
      <w:r w:rsidRPr="004F7FF6">
        <w:rPr>
          <w:rFonts w:ascii="Arial" w:hAnsi="Arial" w:cs="Arial"/>
          <w:sz w:val="24"/>
          <w:szCs w:val="24"/>
        </w:rPr>
        <w:t xml:space="preserve">El documento </w:t>
      </w:r>
      <w:r>
        <w:rPr>
          <w:rFonts w:ascii="Arial" w:hAnsi="Arial" w:cs="Arial"/>
          <w:sz w:val="24"/>
          <w:szCs w:val="24"/>
          <w:shd w:val="clear" w:color="auto" w:fill="FFFFFF"/>
        </w:rPr>
        <w:t>c</w:t>
      </w:r>
      <w:r w:rsidRPr="004F7FF6">
        <w:rPr>
          <w:rFonts w:ascii="Arial" w:hAnsi="Arial" w:cs="Arial"/>
          <w:sz w:val="24"/>
          <w:szCs w:val="24"/>
          <w:shd w:val="clear" w:color="auto" w:fill="FFFFFF"/>
        </w:rPr>
        <w:t xml:space="preserve">ircular </w:t>
      </w:r>
      <w:r>
        <w:rPr>
          <w:rFonts w:ascii="Arial" w:hAnsi="Arial" w:cs="Arial"/>
          <w:sz w:val="24"/>
          <w:szCs w:val="24"/>
          <w:shd w:val="clear" w:color="auto" w:fill="FFFFFF"/>
        </w:rPr>
        <w:t>p</w:t>
      </w:r>
      <w:r w:rsidRPr="004F7FF6">
        <w:rPr>
          <w:rFonts w:ascii="Arial" w:hAnsi="Arial" w:cs="Arial"/>
          <w:sz w:val="24"/>
          <w:szCs w:val="24"/>
          <w:shd w:val="clear" w:color="auto" w:fill="FFFFFF"/>
        </w:rPr>
        <w:t xml:space="preserve">articipación y </w:t>
      </w:r>
      <w:r>
        <w:rPr>
          <w:rFonts w:ascii="Arial" w:hAnsi="Arial" w:cs="Arial"/>
          <w:sz w:val="24"/>
          <w:szCs w:val="24"/>
          <w:shd w:val="clear" w:color="auto" w:fill="FFFFFF"/>
        </w:rPr>
        <w:t>c</w:t>
      </w:r>
      <w:r w:rsidRPr="004F7FF6">
        <w:rPr>
          <w:rFonts w:ascii="Arial" w:hAnsi="Arial" w:cs="Arial"/>
          <w:sz w:val="24"/>
          <w:szCs w:val="24"/>
          <w:shd w:val="clear" w:color="auto" w:fill="FFFFFF"/>
        </w:rPr>
        <w:t>ontrol V.10.06.2020</w:t>
      </w:r>
      <w:r w:rsidRPr="004F7FF6">
        <w:rPr>
          <w:rFonts w:ascii="Arial" w:hAnsi="Arial" w:cs="Arial"/>
          <w:sz w:val="24"/>
          <w:szCs w:val="24"/>
        </w:rPr>
        <w:t xml:space="preserve"> </w:t>
      </w:r>
      <w:r>
        <w:rPr>
          <w:rFonts w:ascii="Arial" w:hAnsi="Arial" w:cs="Arial"/>
          <w:sz w:val="24"/>
          <w:szCs w:val="24"/>
        </w:rPr>
        <w:t>estará disponible en el link dispuesto por la superintendencia del subsidio familiar hasta el día 30 de junio de 2020 para</w:t>
      </w:r>
      <w:r w:rsidR="009C412E">
        <w:rPr>
          <w:rFonts w:ascii="Arial" w:hAnsi="Arial" w:cs="Arial"/>
          <w:sz w:val="24"/>
          <w:szCs w:val="24"/>
        </w:rPr>
        <w:t xml:space="preserve"> revisión y </w:t>
      </w:r>
      <w:r>
        <w:rPr>
          <w:rFonts w:ascii="Arial" w:hAnsi="Arial" w:cs="Arial"/>
          <w:sz w:val="24"/>
          <w:szCs w:val="24"/>
        </w:rPr>
        <w:t>sugerir ajustes.</w:t>
      </w:r>
    </w:p>
    <w:p w14:paraId="6588B34A" w14:textId="77777777" w:rsidR="004F7FF6" w:rsidRDefault="004F7FF6" w:rsidP="004F7FF6">
      <w:pPr>
        <w:tabs>
          <w:tab w:val="left" w:pos="3075"/>
        </w:tabs>
        <w:spacing w:after="0" w:line="240" w:lineRule="auto"/>
        <w:jc w:val="both"/>
        <w:rPr>
          <w:rFonts w:ascii="Arial" w:hAnsi="Arial" w:cs="Arial"/>
          <w:sz w:val="24"/>
          <w:szCs w:val="24"/>
        </w:rPr>
      </w:pPr>
    </w:p>
    <w:p w14:paraId="06D4EDA1" w14:textId="00899B7D" w:rsidR="00E3289A" w:rsidRDefault="00E3289A" w:rsidP="00035192">
      <w:pPr>
        <w:tabs>
          <w:tab w:val="left" w:pos="3075"/>
        </w:tabs>
        <w:spacing w:after="0" w:line="240" w:lineRule="auto"/>
        <w:jc w:val="both"/>
        <w:rPr>
          <w:rFonts w:ascii="Arial" w:hAnsi="Arial" w:cs="Arial"/>
          <w:b/>
          <w:bCs/>
          <w:sz w:val="24"/>
          <w:szCs w:val="24"/>
        </w:rPr>
      </w:pPr>
    </w:p>
    <w:p w14:paraId="0C138189" w14:textId="77777777" w:rsidR="00D55B4B" w:rsidRDefault="00D55B4B" w:rsidP="00035192">
      <w:pPr>
        <w:tabs>
          <w:tab w:val="left" w:pos="3075"/>
        </w:tabs>
        <w:spacing w:after="0" w:line="240" w:lineRule="auto"/>
        <w:jc w:val="both"/>
        <w:rPr>
          <w:rFonts w:ascii="Arial" w:hAnsi="Arial" w:cs="Arial"/>
          <w:b/>
          <w:bCs/>
          <w:sz w:val="24"/>
          <w:szCs w:val="24"/>
        </w:rPr>
      </w:pPr>
    </w:p>
    <w:p w14:paraId="4608A3FE" w14:textId="77777777" w:rsidR="00850663" w:rsidRPr="00035192" w:rsidRDefault="00850663" w:rsidP="00035192">
      <w:pPr>
        <w:pStyle w:val="Prrafodelista"/>
        <w:spacing w:after="0" w:line="240" w:lineRule="auto"/>
        <w:jc w:val="both"/>
        <w:rPr>
          <w:rFonts w:ascii="Arial" w:hAnsi="Arial" w:cs="Arial"/>
          <w:sz w:val="24"/>
          <w:szCs w:val="24"/>
        </w:rPr>
      </w:pPr>
    </w:p>
    <w:p w14:paraId="222BA434" w14:textId="4AEE3B79" w:rsidR="005A390B" w:rsidRPr="009C412E" w:rsidRDefault="009C412E" w:rsidP="009C412E">
      <w:pPr>
        <w:spacing w:after="0" w:line="240" w:lineRule="auto"/>
        <w:jc w:val="both"/>
        <w:rPr>
          <w:rFonts w:ascii="Arial" w:hAnsi="Arial" w:cs="Arial"/>
          <w:b/>
          <w:bCs/>
          <w:sz w:val="24"/>
          <w:szCs w:val="24"/>
        </w:rPr>
      </w:pPr>
      <w:r w:rsidRPr="009C412E">
        <w:rPr>
          <w:rFonts w:ascii="Arial" w:hAnsi="Arial" w:cs="Arial"/>
          <w:b/>
          <w:bCs/>
          <w:sz w:val="24"/>
          <w:szCs w:val="24"/>
        </w:rPr>
        <w:t xml:space="preserve">6. CIERRE </w:t>
      </w:r>
    </w:p>
    <w:p w14:paraId="11CACD16" w14:textId="77777777" w:rsidR="009C412E" w:rsidRPr="008D7165" w:rsidRDefault="009C412E" w:rsidP="009C412E">
      <w:pPr>
        <w:pStyle w:val="Prrafodelista"/>
        <w:spacing w:after="0" w:line="240" w:lineRule="auto"/>
        <w:ind w:left="360"/>
        <w:jc w:val="both"/>
        <w:rPr>
          <w:rFonts w:ascii="Arial" w:hAnsi="Arial" w:cs="Arial"/>
          <w:sz w:val="24"/>
          <w:szCs w:val="24"/>
        </w:rPr>
      </w:pPr>
    </w:p>
    <w:p w14:paraId="743CCCC6" w14:textId="2288B4D8" w:rsidR="008D7165" w:rsidRPr="009C412E" w:rsidRDefault="009C412E" w:rsidP="009C412E">
      <w:pPr>
        <w:spacing w:after="0" w:line="240" w:lineRule="auto"/>
        <w:jc w:val="both"/>
        <w:rPr>
          <w:rFonts w:ascii="Arial" w:hAnsi="Arial" w:cs="Arial"/>
          <w:sz w:val="24"/>
          <w:szCs w:val="24"/>
        </w:rPr>
      </w:pPr>
      <w:r>
        <w:rPr>
          <w:rFonts w:ascii="Arial" w:hAnsi="Arial" w:cs="Arial"/>
          <w:sz w:val="24"/>
          <w:szCs w:val="24"/>
        </w:rPr>
        <w:t xml:space="preserve">Al finalizar la jornada, la doctora Ana </w:t>
      </w:r>
      <w:r w:rsidR="002842E2">
        <w:rPr>
          <w:rFonts w:ascii="Arial" w:hAnsi="Arial" w:cs="Arial"/>
          <w:sz w:val="24"/>
          <w:szCs w:val="24"/>
        </w:rPr>
        <w:t>María</w:t>
      </w:r>
      <w:r>
        <w:rPr>
          <w:rFonts w:ascii="Arial" w:hAnsi="Arial" w:cs="Arial"/>
          <w:sz w:val="24"/>
          <w:szCs w:val="24"/>
        </w:rPr>
        <w:t xml:space="preserve"> Gáfaro hizo énfasis en el cumplimiento de los grupos focales, los cuales se deben realizar con los servicios que tengan activos las cajas de compensación y recomendó priorizar mecanismo de protección al cesante y se dio por terminado la sesión</w:t>
      </w:r>
      <w:r w:rsidR="00B923E3">
        <w:rPr>
          <w:rFonts w:ascii="Arial" w:hAnsi="Arial" w:cs="Arial"/>
          <w:sz w:val="24"/>
          <w:szCs w:val="24"/>
        </w:rPr>
        <w:t>.</w:t>
      </w:r>
      <w:r>
        <w:rPr>
          <w:rFonts w:ascii="Arial" w:hAnsi="Arial" w:cs="Arial"/>
          <w:sz w:val="24"/>
          <w:szCs w:val="24"/>
        </w:rPr>
        <w:t xml:space="preserve">   </w:t>
      </w:r>
    </w:p>
    <w:p w14:paraId="67FD68BC" w14:textId="190A5A18" w:rsidR="00850663" w:rsidRDefault="00850663" w:rsidP="00035192">
      <w:pPr>
        <w:spacing w:after="0" w:line="240" w:lineRule="auto"/>
        <w:jc w:val="both"/>
        <w:rPr>
          <w:rFonts w:ascii="Arial" w:hAnsi="Arial" w:cs="Arial"/>
          <w:sz w:val="24"/>
          <w:szCs w:val="24"/>
        </w:rPr>
      </w:pPr>
    </w:p>
    <w:p w14:paraId="3D2F064A" w14:textId="7F07FA3E" w:rsidR="008D7165" w:rsidRPr="00E41C45" w:rsidRDefault="008D7165" w:rsidP="00035192">
      <w:pPr>
        <w:spacing w:after="0" w:line="240" w:lineRule="auto"/>
        <w:jc w:val="both"/>
        <w:rPr>
          <w:rFonts w:ascii="Arial" w:hAnsi="Arial" w:cs="Arial"/>
          <w:b/>
          <w:bCs/>
          <w:sz w:val="24"/>
          <w:szCs w:val="24"/>
        </w:rPr>
      </w:pPr>
      <w:r w:rsidRPr="00E41C45">
        <w:rPr>
          <w:rFonts w:ascii="Arial" w:hAnsi="Arial" w:cs="Arial"/>
          <w:b/>
          <w:bCs/>
          <w:sz w:val="24"/>
          <w:szCs w:val="24"/>
        </w:rPr>
        <w:t>COMPROMISOS</w:t>
      </w:r>
    </w:p>
    <w:p w14:paraId="70181408" w14:textId="321A0D79" w:rsidR="008D7165" w:rsidRDefault="008D7165" w:rsidP="00035192">
      <w:pPr>
        <w:spacing w:after="0" w:line="240" w:lineRule="auto"/>
        <w:jc w:val="both"/>
        <w:rPr>
          <w:rFonts w:ascii="Arial" w:hAnsi="Arial" w:cs="Arial"/>
          <w:sz w:val="24"/>
          <w:szCs w:val="24"/>
        </w:rPr>
      </w:pPr>
    </w:p>
    <w:p w14:paraId="5CDFE169" w14:textId="77777777" w:rsidR="00594092" w:rsidRPr="00E41C45" w:rsidRDefault="008D7165" w:rsidP="00594092">
      <w:pPr>
        <w:spacing w:after="0" w:line="240" w:lineRule="auto"/>
        <w:jc w:val="both"/>
        <w:rPr>
          <w:rFonts w:ascii="Arial" w:hAnsi="Arial" w:cs="Arial"/>
          <w:b/>
          <w:bCs/>
          <w:sz w:val="24"/>
          <w:szCs w:val="24"/>
        </w:rPr>
      </w:pPr>
      <w:r w:rsidRPr="00E41C45">
        <w:rPr>
          <w:rFonts w:ascii="Arial" w:hAnsi="Arial" w:cs="Arial"/>
          <w:b/>
          <w:bCs/>
          <w:sz w:val="24"/>
          <w:szCs w:val="24"/>
        </w:rPr>
        <w:t>SSF</w:t>
      </w:r>
    </w:p>
    <w:p w14:paraId="0DAB6ADC" w14:textId="569653DD" w:rsidR="008B01D4" w:rsidRPr="00594092" w:rsidRDefault="008D7165" w:rsidP="00594092">
      <w:pPr>
        <w:pStyle w:val="Prrafodelista"/>
        <w:numPr>
          <w:ilvl w:val="0"/>
          <w:numId w:val="20"/>
        </w:numPr>
        <w:spacing w:after="0" w:line="240" w:lineRule="auto"/>
        <w:jc w:val="both"/>
        <w:rPr>
          <w:rFonts w:ascii="Arial" w:hAnsi="Arial" w:cs="Arial"/>
          <w:sz w:val="24"/>
          <w:szCs w:val="24"/>
        </w:rPr>
      </w:pPr>
      <w:r w:rsidRPr="00594092">
        <w:rPr>
          <w:rFonts w:ascii="Arial" w:hAnsi="Arial" w:cs="Arial"/>
          <w:sz w:val="24"/>
          <w:szCs w:val="24"/>
        </w:rPr>
        <w:t xml:space="preserve">Ajustar y remitir encuesta a las cajas de compensación para identificar y </w:t>
      </w:r>
      <w:r w:rsidR="008B01D4" w:rsidRPr="00594092">
        <w:rPr>
          <w:rFonts w:ascii="Arial" w:hAnsi="Arial" w:cs="Arial"/>
          <w:sz w:val="24"/>
          <w:szCs w:val="24"/>
        </w:rPr>
        <w:t>definir</w:t>
      </w:r>
      <w:r w:rsidRPr="00594092">
        <w:rPr>
          <w:rFonts w:ascii="Arial" w:hAnsi="Arial" w:cs="Arial"/>
          <w:sz w:val="24"/>
          <w:szCs w:val="24"/>
        </w:rPr>
        <w:t xml:space="preserve"> los temas </w:t>
      </w:r>
      <w:r w:rsidR="008B01D4" w:rsidRPr="00594092">
        <w:rPr>
          <w:rFonts w:ascii="Arial" w:hAnsi="Arial" w:cs="Arial"/>
          <w:sz w:val="24"/>
          <w:szCs w:val="24"/>
        </w:rPr>
        <w:t xml:space="preserve">de </w:t>
      </w:r>
      <w:r w:rsidRPr="00594092">
        <w:rPr>
          <w:rFonts w:ascii="Arial" w:hAnsi="Arial" w:cs="Arial"/>
          <w:sz w:val="24"/>
          <w:szCs w:val="24"/>
        </w:rPr>
        <w:t>interés que se abordará</w:t>
      </w:r>
      <w:r w:rsidR="008B01D4" w:rsidRPr="00594092">
        <w:rPr>
          <w:rFonts w:ascii="Arial" w:hAnsi="Arial" w:cs="Arial"/>
          <w:sz w:val="24"/>
          <w:szCs w:val="24"/>
        </w:rPr>
        <w:t>n</w:t>
      </w:r>
      <w:r w:rsidRPr="00594092">
        <w:rPr>
          <w:rFonts w:ascii="Arial" w:hAnsi="Arial" w:cs="Arial"/>
          <w:sz w:val="24"/>
          <w:szCs w:val="24"/>
        </w:rPr>
        <w:t xml:space="preserve"> en el XII encuentro </w:t>
      </w:r>
      <w:r w:rsidR="008B01D4" w:rsidRPr="00594092">
        <w:rPr>
          <w:rFonts w:ascii="Arial" w:hAnsi="Arial" w:cs="Arial"/>
          <w:sz w:val="24"/>
          <w:szCs w:val="24"/>
        </w:rPr>
        <w:t>nacional de atención e interacción con el ciudadano.</w:t>
      </w:r>
    </w:p>
    <w:p w14:paraId="22718245" w14:textId="77777777" w:rsidR="008B01D4" w:rsidRDefault="008B01D4" w:rsidP="00035192">
      <w:pPr>
        <w:spacing w:after="0" w:line="240" w:lineRule="auto"/>
        <w:jc w:val="both"/>
        <w:rPr>
          <w:rFonts w:ascii="Arial" w:hAnsi="Arial" w:cs="Arial"/>
          <w:sz w:val="24"/>
          <w:szCs w:val="24"/>
        </w:rPr>
      </w:pPr>
    </w:p>
    <w:p w14:paraId="115BEE31" w14:textId="7EACF871" w:rsidR="008B01D4" w:rsidRDefault="008B01D4" w:rsidP="008B01D4">
      <w:pPr>
        <w:pStyle w:val="Prrafodelista"/>
        <w:numPr>
          <w:ilvl w:val="0"/>
          <w:numId w:val="18"/>
        </w:numPr>
        <w:spacing w:after="0" w:line="240" w:lineRule="auto"/>
        <w:jc w:val="both"/>
        <w:rPr>
          <w:rFonts w:ascii="Arial" w:hAnsi="Arial" w:cs="Arial"/>
          <w:sz w:val="24"/>
          <w:szCs w:val="24"/>
        </w:rPr>
      </w:pPr>
      <w:r w:rsidRPr="008B01D4">
        <w:rPr>
          <w:rFonts w:ascii="Arial" w:hAnsi="Arial" w:cs="Arial"/>
          <w:sz w:val="24"/>
          <w:szCs w:val="24"/>
        </w:rPr>
        <w:t>Emitir comunicado a las cajas de compensación familiar indicando las nuevas disposiciones para los grupos focales.</w:t>
      </w:r>
    </w:p>
    <w:p w14:paraId="3E3DC103" w14:textId="77777777" w:rsidR="008B01D4" w:rsidRPr="008B01D4" w:rsidRDefault="008B01D4" w:rsidP="008B01D4">
      <w:pPr>
        <w:pStyle w:val="Prrafodelista"/>
        <w:rPr>
          <w:rFonts w:ascii="Arial" w:hAnsi="Arial" w:cs="Arial"/>
          <w:sz w:val="24"/>
          <w:szCs w:val="24"/>
        </w:rPr>
      </w:pPr>
    </w:p>
    <w:p w14:paraId="56693F3A" w14:textId="6D353BC3" w:rsidR="008B01D4" w:rsidRDefault="008B01D4" w:rsidP="008B01D4">
      <w:pPr>
        <w:pStyle w:val="Prrafodelista"/>
        <w:numPr>
          <w:ilvl w:val="0"/>
          <w:numId w:val="18"/>
        </w:numPr>
        <w:spacing w:after="0" w:line="240" w:lineRule="auto"/>
        <w:jc w:val="both"/>
        <w:rPr>
          <w:rFonts w:ascii="Arial" w:hAnsi="Arial" w:cs="Arial"/>
          <w:sz w:val="24"/>
          <w:szCs w:val="24"/>
        </w:rPr>
      </w:pPr>
      <w:r>
        <w:rPr>
          <w:rFonts w:ascii="Arial" w:hAnsi="Arial" w:cs="Arial"/>
          <w:sz w:val="24"/>
          <w:szCs w:val="24"/>
        </w:rPr>
        <w:t>Ajustar reglamento y circulares con las observaciones realizadas durante el comité</w:t>
      </w:r>
    </w:p>
    <w:p w14:paraId="4D5DE95E" w14:textId="77777777" w:rsidR="00594092" w:rsidRPr="00594092" w:rsidRDefault="00594092" w:rsidP="00594092">
      <w:pPr>
        <w:pStyle w:val="Prrafodelista"/>
        <w:rPr>
          <w:rFonts w:ascii="Arial" w:hAnsi="Arial" w:cs="Arial"/>
          <w:sz w:val="24"/>
          <w:szCs w:val="24"/>
        </w:rPr>
      </w:pPr>
    </w:p>
    <w:p w14:paraId="2E42A26D" w14:textId="2BF1D622" w:rsidR="00594092" w:rsidRPr="00E41C45" w:rsidRDefault="00594092" w:rsidP="00594092">
      <w:pPr>
        <w:spacing w:after="0" w:line="240" w:lineRule="auto"/>
        <w:jc w:val="both"/>
        <w:rPr>
          <w:rFonts w:ascii="Arial" w:hAnsi="Arial" w:cs="Arial"/>
          <w:b/>
          <w:bCs/>
          <w:sz w:val="24"/>
          <w:szCs w:val="24"/>
        </w:rPr>
      </w:pPr>
      <w:r w:rsidRPr="00E41C45">
        <w:rPr>
          <w:rFonts w:ascii="Arial" w:hAnsi="Arial" w:cs="Arial"/>
          <w:b/>
          <w:bCs/>
          <w:sz w:val="24"/>
          <w:szCs w:val="24"/>
        </w:rPr>
        <w:t>Integrantes del comité</w:t>
      </w:r>
    </w:p>
    <w:p w14:paraId="465BF9C4" w14:textId="77B09A9C" w:rsidR="00594092" w:rsidRDefault="00594092" w:rsidP="00594092">
      <w:pPr>
        <w:spacing w:after="0" w:line="240" w:lineRule="auto"/>
        <w:jc w:val="both"/>
        <w:rPr>
          <w:rFonts w:ascii="Arial" w:hAnsi="Arial" w:cs="Arial"/>
          <w:sz w:val="24"/>
          <w:szCs w:val="24"/>
        </w:rPr>
      </w:pPr>
    </w:p>
    <w:p w14:paraId="4D283EB8" w14:textId="75162AFF" w:rsidR="00594092" w:rsidRDefault="00594092" w:rsidP="00594092">
      <w:pPr>
        <w:spacing w:after="0" w:line="240" w:lineRule="auto"/>
        <w:jc w:val="both"/>
        <w:rPr>
          <w:rFonts w:ascii="Arial" w:hAnsi="Arial" w:cs="Arial"/>
          <w:sz w:val="24"/>
          <w:szCs w:val="24"/>
        </w:rPr>
      </w:pPr>
      <w:r>
        <w:rPr>
          <w:rFonts w:ascii="Arial" w:hAnsi="Arial" w:cs="Arial"/>
          <w:sz w:val="24"/>
          <w:szCs w:val="24"/>
        </w:rPr>
        <w:t>Una vez se tengan los borradores del reglamento y las circulares convocar a las cajas de compensación de cada zona para darles a conocer estos documentos y los temas tratados en el comité.</w:t>
      </w:r>
    </w:p>
    <w:p w14:paraId="6E7C7B89" w14:textId="389C1D33" w:rsidR="00594092" w:rsidRDefault="00594092" w:rsidP="00594092">
      <w:pPr>
        <w:spacing w:after="0" w:line="240" w:lineRule="auto"/>
        <w:jc w:val="both"/>
        <w:rPr>
          <w:rFonts w:ascii="Arial" w:hAnsi="Arial" w:cs="Arial"/>
          <w:sz w:val="24"/>
          <w:szCs w:val="24"/>
        </w:rPr>
      </w:pPr>
    </w:p>
    <w:p w14:paraId="5818ECB1" w14:textId="1B00909F" w:rsidR="00594092" w:rsidRDefault="00594092" w:rsidP="00594092">
      <w:pPr>
        <w:spacing w:after="0" w:line="240" w:lineRule="auto"/>
        <w:jc w:val="both"/>
        <w:rPr>
          <w:rFonts w:ascii="Arial" w:hAnsi="Arial" w:cs="Arial"/>
          <w:sz w:val="24"/>
          <w:szCs w:val="24"/>
        </w:rPr>
      </w:pPr>
      <w:r>
        <w:rPr>
          <w:rFonts w:ascii="Arial" w:hAnsi="Arial" w:cs="Arial"/>
          <w:sz w:val="24"/>
          <w:szCs w:val="24"/>
        </w:rPr>
        <w:t xml:space="preserve">Informar a Comfaca que debe hacer uso de la plataforma electrónica para contestar los PQRSF </w:t>
      </w:r>
      <w:r w:rsidR="002842E2">
        <w:rPr>
          <w:rFonts w:ascii="Arial" w:hAnsi="Arial" w:cs="Arial"/>
          <w:sz w:val="24"/>
          <w:szCs w:val="24"/>
        </w:rPr>
        <w:t>requeridos por la S</w:t>
      </w:r>
      <w:r w:rsidR="00E41C45">
        <w:rPr>
          <w:rFonts w:ascii="Arial" w:hAnsi="Arial" w:cs="Arial"/>
          <w:sz w:val="24"/>
          <w:szCs w:val="24"/>
        </w:rPr>
        <w:t>uperintendencia</w:t>
      </w:r>
      <w:r w:rsidR="002842E2">
        <w:rPr>
          <w:rFonts w:ascii="Arial" w:hAnsi="Arial" w:cs="Arial"/>
          <w:sz w:val="24"/>
          <w:szCs w:val="24"/>
        </w:rPr>
        <w:t xml:space="preserve"> del Subsidio F</w:t>
      </w:r>
      <w:r w:rsidR="00B923E3">
        <w:rPr>
          <w:rFonts w:ascii="Arial" w:hAnsi="Arial" w:cs="Arial"/>
          <w:sz w:val="24"/>
          <w:szCs w:val="24"/>
        </w:rPr>
        <w:t>amiliar</w:t>
      </w:r>
      <w:r w:rsidR="009C412E">
        <w:rPr>
          <w:rFonts w:ascii="Arial" w:hAnsi="Arial" w:cs="Arial"/>
          <w:sz w:val="24"/>
          <w:szCs w:val="24"/>
        </w:rPr>
        <w:t xml:space="preserve"> (Ana Josefa)</w:t>
      </w:r>
    </w:p>
    <w:p w14:paraId="60A4C08E" w14:textId="2B7BEB3E" w:rsidR="009C412E" w:rsidRDefault="009C412E" w:rsidP="00594092">
      <w:pPr>
        <w:spacing w:after="0" w:line="240" w:lineRule="auto"/>
        <w:jc w:val="both"/>
        <w:rPr>
          <w:rFonts w:ascii="Arial" w:hAnsi="Arial" w:cs="Arial"/>
          <w:sz w:val="24"/>
          <w:szCs w:val="24"/>
        </w:rPr>
      </w:pPr>
    </w:p>
    <w:p w14:paraId="0406856B" w14:textId="77777777" w:rsidR="009C412E" w:rsidRDefault="009C412E" w:rsidP="00594092">
      <w:pPr>
        <w:spacing w:after="0" w:line="240" w:lineRule="auto"/>
        <w:jc w:val="both"/>
        <w:rPr>
          <w:rFonts w:ascii="Arial" w:hAnsi="Arial" w:cs="Arial"/>
          <w:sz w:val="24"/>
          <w:szCs w:val="24"/>
        </w:rPr>
      </w:pPr>
      <w:r>
        <w:rPr>
          <w:rFonts w:ascii="Arial" w:hAnsi="Arial" w:cs="Arial"/>
          <w:sz w:val="24"/>
          <w:szCs w:val="24"/>
        </w:rPr>
        <w:t>Participar en la revisión del checklist de resarcimiento (Margarita, Sandra y Jacqueline) el día 23 de junio a las 8:00 a.m.</w:t>
      </w:r>
    </w:p>
    <w:p w14:paraId="6D239C9B" w14:textId="77777777" w:rsidR="009C412E" w:rsidRDefault="009C412E" w:rsidP="00594092">
      <w:pPr>
        <w:spacing w:after="0" w:line="240" w:lineRule="auto"/>
        <w:jc w:val="both"/>
        <w:rPr>
          <w:rFonts w:ascii="Arial" w:hAnsi="Arial" w:cs="Arial"/>
          <w:sz w:val="24"/>
          <w:szCs w:val="24"/>
        </w:rPr>
      </w:pPr>
    </w:p>
    <w:p w14:paraId="4BFC7354" w14:textId="09390FE6" w:rsidR="009C412E" w:rsidRPr="00594092" w:rsidRDefault="009C412E" w:rsidP="00594092">
      <w:pPr>
        <w:spacing w:after="0" w:line="240" w:lineRule="auto"/>
        <w:jc w:val="both"/>
        <w:rPr>
          <w:rFonts w:ascii="Arial" w:hAnsi="Arial" w:cs="Arial"/>
          <w:sz w:val="24"/>
          <w:szCs w:val="24"/>
        </w:rPr>
      </w:pPr>
      <w:r>
        <w:rPr>
          <w:rFonts w:ascii="Arial" w:hAnsi="Arial" w:cs="Arial"/>
          <w:sz w:val="24"/>
          <w:szCs w:val="24"/>
        </w:rPr>
        <w:t xml:space="preserve"> </w:t>
      </w:r>
    </w:p>
    <w:p w14:paraId="7E861FB6" w14:textId="77777777" w:rsidR="008B01D4" w:rsidRDefault="008B01D4" w:rsidP="00035192">
      <w:pPr>
        <w:spacing w:after="0" w:line="240" w:lineRule="auto"/>
        <w:jc w:val="both"/>
        <w:rPr>
          <w:rFonts w:ascii="Arial" w:hAnsi="Arial" w:cs="Arial"/>
          <w:sz w:val="24"/>
          <w:szCs w:val="24"/>
        </w:rPr>
      </w:pPr>
    </w:p>
    <w:p w14:paraId="063162B4" w14:textId="31D15B81" w:rsidR="00850663" w:rsidRPr="00035192" w:rsidRDefault="00850663" w:rsidP="00B923E3">
      <w:pPr>
        <w:spacing w:after="0" w:line="240" w:lineRule="auto"/>
        <w:jc w:val="both"/>
        <w:rPr>
          <w:rFonts w:ascii="Arial" w:hAnsi="Arial" w:cs="Arial"/>
          <w:bCs/>
          <w:sz w:val="24"/>
          <w:szCs w:val="24"/>
        </w:rPr>
      </w:pPr>
      <w:r w:rsidRPr="00035192">
        <w:rPr>
          <w:rFonts w:ascii="Arial" w:hAnsi="Arial" w:cs="Arial"/>
          <w:bCs/>
          <w:sz w:val="24"/>
          <w:szCs w:val="24"/>
        </w:rPr>
        <w:t>Elaboró:</w:t>
      </w:r>
    </w:p>
    <w:p w14:paraId="2FA43CE7" w14:textId="33E75252" w:rsidR="00850663" w:rsidRPr="00035192" w:rsidRDefault="00B923E3" w:rsidP="00035192">
      <w:pPr>
        <w:spacing w:after="0" w:line="240" w:lineRule="auto"/>
        <w:rPr>
          <w:rFonts w:ascii="Arial" w:hAnsi="Arial" w:cs="Arial"/>
          <w:bCs/>
          <w:sz w:val="24"/>
          <w:szCs w:val="24"/>
        </w:rPr>
      </w:pPr>
      <w:r>
        <w:rPr>
          <w:rFonts w:ascii="Arial" w:hAnsi="Arial" w:cs="Arial"/>
          <w:bCs/>
          <w:sz w:val="24"/>
          <w:szCs w:val="24"/>
        </w:rPr>
        <w:t>Ana J. Carreño</w:t>
      </w:r>
    </w:p>
    <w:p w14:paraId="4AC13585" w14:textId="4E6FCB26" w:rsidR="00850663" w:rsidRPr="00035192" w:rsidRDefault="00850663" w:rsidP="00035192">
      <w:pPr>
        <w:spacing w:after="0" w:line="240" w:lineRule="auto"/>
        <w:rPr>
          <w:rFonts w:ascii="Arial" w:hAnsi="Arial" w:cs="Arial"/>
          <w:bCs/>
          <w:sz w:val="24"/>
          <w:szCs w:val="24"/>
        </w:rPr>
      </w:pPr>
      <w:r w:rsidRPr="00035192">
        <w:rPr>
          <w:rFonts w:ascii="Arial" w:hAnsi="Arial" w:cs="Arial"/>
          <w:bCs/>
          <w:sz w:val="24"/>
          <w:szCs w:val="24"/>
        </w:rPr>
        <w:t xml:space="preserve">Representante Zona </w:t>
      </w:r>
      <w:r w:rsidR="00B923E3">
        <w:rPr>
          <w:rFonts w:ascii="Arial" w:hAnsi="Arial" w:cs="Arial"/>
          <w:bCs/>
          <w:sz w:val="24"/>
          <w:szCs w:val="24"/>
        </w:rPr>
        <w:t xml:space="preserve">Orinoquía y Amazonía </w:t>
      </w:r>
      <w:r w:rsidRPr="00035192">
        <w:rPr>
          <w:rFonts w:ascii="Arial" w:hAnsi="Arial" w:cs="Arial"/>
          <w:bCs/>
          <w:sz w:val="24"/>
          <w:szCs w:val="24"/>
        </w:rPr>
        <w:t xml:space="preserve"> COMTAC 2019</w:t>
      </w:r>
    </w:p>
    <w:p w14:paraId="3CD02EB0" w14:textId="63EABAEA" w:rsidR="003374F7" w:rsidRPr="00035192" w:rsidRDefault="003374F7" w:rsidP="00035192">
      <w:pPr>
        <w:spacing w:after="0" w:line="240" w:lineRule="auto"/>
        <w:rPr>
          <w:rFonts w:ascii="Arial" w:hAnsi="Arial" w:cs="Arial"/>
          <w:sz w:val="24"/>
          <w:szCs w:val="24"/>
        </w:rPr>
      </w:pPr>
    </w:p>
    <w:sectPr w:rsidR="003374F7" w:rsidRPr="00035192" w:rsidSect="00F90C35">
      <w:headerReference w:type="default" r:id="rId20"/>
      <w:footerReference w:type="default" r:id="rId21"/>
      <w:type w:val="continuous"/>
      <w:pgSz w:w="12240" w:h="15840" w:code="1"/>
      <w:pgMar w:top="284" w:right="1418" w:bottom="284"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0414F" w14:textId="77777777" w:rsidR="00B2595F" w:rsidRDefault="00B2595F" w:rsidP="002D6344">
      <w:pPr>
        <w:spacing w:after="0"/>
      </w:pPr>
      <w:r>
        <w:separator/>
      </w:r>
    </w:p>
  </w:endnote>
  <w:endnote w:type="continuationSeparator" w:id="0">
    <w:p w14:paraId="32BA164B" w14:textId="77777777" w:rsidR="00B2595F" w:rsidRDefault="00B2595F" w:rsidP="002D6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84B79" w14:textId="77777777" w:rsidR="00B738DA" w:rsidRDefault="00B738DA" w:rsidP="007900CD">
    <w:pPr>
      <w:spacing w:after="0" w:line="240" w:lineRule="auto"/>
      <w:jc w:val="center"/>
      <w:rPr>
        <w:sz w:val="18"/>
      </w:rPr>
    </w:pPr>
    <w:r>
      <w:rPr>
        <w:sz w:val="18"/>
      </w:rPr>
      <w:t xml:space="preserve">      </w:t>
    </w:r>
  </w:p>
  <w:p w14:paraId="62843181" w14:textId="77777777" w:rsidR="00B738DA" w:rsidRDefault="00B738DA" w:rsidP="0073552F">
    <w:pPr>
      <w:spacing w:after="0" w:line="240" w:lineRule="auto"/>
      <w:rPr>
        <w:sz w:val="18"/>
      </w:rPr>
    </w:pPr>
  </w:p>
  <w:p w14:paraId="046C05D2" w14:textId="77777777" w:rsidR="00B738DA" w:rsidRDefault="00B738DA" w:rsidP="0073552F">
    <w:pPr>
      <w:spacing w:after="0" w:line="240" w:lineRule="auto"/>
      <w:rPr>
        <w:sz w:val="18"/>
      </w:rPr>
    </w:pPr>
  </w:p>
  <w:p w14:paraId="3F28089B" w14:textId="77777777" w:rsidR="00B738DA" w:rsidRDefault="00B738DA" w:rsidP="0073552F">
    <w:pPr>
      <w:spacing w:after="0" w:line="240" w:lineRule="auto"/>
      <w:rPr>
        <w:sz w:val="18"/>
      </w:rPr>
    </w:pPr>
  </w:p>
  <w:p w14:paraId="7DDEE870" w14:textId="77777777" w:rsidR="00B738DA" w:rsidRDefault="00B738DA" w:rsidP="0073552F">
    <w:pPr>
      <w:spacing w:after="0" w:line="240" w:lineRule="auto"/>
      <w:rPr>
        <w:sz w:val="18"/>
      </w:rPr>
    </w:pPr>
  </w:p>
  <w:p w14:paraId="6B88117D" w14:textId="77777777" w:rsidR="00B738DA" w:rsidRDefault="00B738DA" w:rsidP="0073552F">
    <w:pPr>
      <w:spacing w:after="0" w:line="240" w:lineRule="auto"/>
      <w:jc w:val="center"/>
      <w:rPr>
        <w:sz w:val="18"/>
      </w:rPr>
    </w:pPr>
  </w:p>
  <w:p w14:paraId="5E13CB8A" w14:textId="77777777" w:rsidR="00B738DA" w:rsidRPr="004933ED" w:rsidRDefault="00B738DA" w:rsidP="004933ED">
    <w:pPr>
      <w:spacing w:after="0" w:line="240" w:lineRule="auto"/>
      <w:ind w:firstLine="708"/>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A0138" w14:textId="77777777" w:rsidR="00B2595F" w:rsidRDefault="00B2595F" w:rsidP="002D6344">
      <w:pPr>
        <w:spacing w:after="0"/>
      </w:pPr>
      <w:r>
        <w:separator/>
      </w:r>
    </w:p>
  </w:footnote>
  <w:footnote w:type="continuationSeparator" w:id="0">
    <w:p w14:paraId="22FA2AD4" w14:textId="77777777" w:rsidR="00B2595F" w:rsidRDefault="00B2595F" w:rsidP="002D6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DCB45" w14:textId="20DB699D" w:rsidR="00B738DA" w:rsidRDefault="00B738DA">
    <w:pPr>
      <w:pStyle w:val="Encabezado"/>
      <w:rPr>
        <w:noProof/>
        <w:lang w:val="es-ES"/>
      </w:rPr>
    </w:pPr>
    <w:r>
      <w:rPr>
        <w:noProof/>
        <w:lang w:eastAsia="es-CO"/>
      </w:rPr>
      <mc:AlternateContent>
        <mc:Choice Requires="wps">
          <w:drawing>
            <wp:anchor distT="0" distB="0" distL="114300" distR="114300" simplePos="0" relativeHeight="251655168" behindDoc="0" locked="0" layoutInCell="1" allowOverlap="1" wp14:anchorId="3E4F49E2" wp14:editId="46F785F9">
              <wp:simplePos x="0" y="0"/>
              <wp:positionH relativeFrom="column">
                <wp:posOffset>-1086485</wp:posOffset>
              </wp:positionH>
              <wp:positionV relativeFrom="paragraph">
                <wp:posOffset>-180340</wp:posOffset>
              </wp:positionV>
              <wp:extent cx="7962900" cy="228600"/>
              <wp:effectExtent l="0" t="0" r="0" b="0"/>
              <wp:wrapNone/>
              <wp:docPr id="49"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1013C4B" id="Rectángulo 16" o:spid="_x0000_s1026" style="position:absolute;margin-left:-85.55pt;margin-top:-14.2pt;width:6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" fillcolor="#1b8bd4" stroked="f" strokeweight=".5pt"/>
          </w:pict>
        </mc:Fallback>
      </mc:AlternateContent>
    </w:r>
    <w:r>
      <w:rPr>
        <w:b/>
        <w:noProof/>
        <w:color w:val="808080"/>
        <w:sz w:val="16"/>
        <w:szCs w:val="16"/>
        <w:lang w:eastAsia="es-CO"/>
      </w:rPr>
      <w:drawing>
        <wp:anchor distT="0" distB="0" distL="114300" distR="114300" simplePos="0" relativeHeight="251658240" behindDoc="0" locked="0" layoutInCell="1" allowOverlap="1" wp14:anchorId="02D246E9" wp14:editId="57F70A05">
          <wp:simplePos x="0" y="0"/>
          <wp:positionH relativeFrom="margin">
            <wp:posOffset>-221615</wp:posOffset>
          </wp:positionH>
          <wp:positionV relativeFrom="margin">
            <wp:posOffset>-1434465</wp:posOffset>
          </wp:positionV>
          <wp:extent cx="2036445" cy="504825"/>
          <wp:effectExtent l="19050" t="0" r="1905" b="0"/>
          <wp:wrapSquare wrapText="bothSides"/>
          <wp:docPr id="2" name="2 Imagen" descr="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 2014.jpg"/>
                  <pic:cNvPicPr>
                    <a:picLocks noChangeAspect="1" noChangeArrowheads="1"/>
                  </pic:cNvPicPr>
                </pic:nvPicPr>
                <pic:blipFill>
                  <a:blip r:embed="rId1"/>
                  <a:srcRect/>
                  <a:stretch>
                    <a:fillRect/>
                  </a:stretch>
                </pic:blipFill>
                <pic:spPr bwMode="auto">
                  <a:xfrm>
                    <a:off x="0" y="0"/>
                    <a:ext cx="2036445" cy="504825"/>
                  </a:xfrm>
                  <a:prstGeom prst="rect">
                    <a:avLst/>
                  </a:prstGeom>
                  <a:noFill/>
                  <a:ln w="9525">
                    <a:noFill/>
                    <a:miter lim="800000"/>
                    <a:headEnd/>
                    <a:tailEnd/>
                  </a:ln>
                </pic:spPr>
              </pic:pic>
            </a:graphicData>
          </a:graphic>
        </wp:anchor>
      </w:drawing>
    </w:r>
    <w:r>
      <w:rPr>
        <w:noProof/>
        <w:lang w:eastAsia="es-CO"/>
      </w:rPr>
      <mc:AlternateContent>
        <mc:Choice Requires="wpg">
          <w:drawing>
            <wp:anchor distT="0" distB="0" distL="114300" distR="114300" simplePos="0" relativeHeight="251660288" behindDoc="0" locked="0" layoutInCell="0" allowOverlap="1" wp14:anchorId="3B48568F" wp14:editId="5865E444">
              <wp:simplePos x="0" y="0"/>
              <wp:positionH relativeFrom="page">
                <wp:posOffset>6988175</wp:posOffset>
              </wp:positionH>
              <wp:positionV relativeFrom="page">
                <wp:posOffset>2021205</wp:posOffset>
              </wp:positionV>
              <wp:extent cx="488315" cy="237490"/>
              <wp:effectExtent l="0" t="0" r="0" b="0"/>
              <wp:wrapNone/>
              <wp:docPr id="4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5"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F4EE" w14:textId="110A0D39" w:rsidR="00B738DA" w:rsidRDefault="00B738DA">
                            <w:pPr>
                              <w:pStyle w:val="Encabezado"/>
                              <w:jc w:val="center"/>
                            </w:pPr>
                            <w:r>
                              <w:fldChar w:fldCharType="begin"/>
                            </w:r>
                            <w:r>
                              <w:instrText>PAGE    \* MERGEFORMAT</w:instrText>
                            </w:r>
                            <w:r>
                              <w:fldChar w:fldCharType="separate"/>
                            </w:r>
                            <w:r w:rsidR="00284C4A" w:rsidRPr="00284C4A">
                              <w:rPr>
                                <w:rStyle w:val="Nmerodepgina"/>
                                <w:b/>
                                <w:bCs/>
                                <w:noProof/>
                                <w:color w:val="7F5F00"/>
                                <w:sz w:val="16"/>
                                <w:szCs w:val="16"/>
                                <w:lang w:val="es-ES"/>
                              </w:rPr>
                              <w:t>1</w:t>
                            </w:r>
                            <w:r>
                              <w:rPr>
                                <w:rStyle w:val="Nmerodepgina"/>
                                <w:b/>
                                <w:bCs/>
                                <w:noProof/>
                                <w:color w:val="7F5F00"/>
                                <w:sz w:val="16"/>
                                <w:szCs w:val="16"/>
                                <w:lang w:val="es-ES"/>
                              </w:rPr>
                              <w:fldChar w:fldCharType="end"/>
                            </w:r>
                          </w:p>
                        </w:txbxContent>
                      </wps:txbx>
                      <wps:bodyPr rot="0" vert="horz" wrap="square" lIns="0" tIns="0" rIns="0" bIns="0" anchor="ctr" anchorCtr="0" upright="1">
                        <a:noAutofit/>
                      </wps:bodyPr>
                    </wps:wsp>
                    <wpg:grpSp>
                      <wpg:cNvPr id="46" name="Group 72"/>
                      <wpg:cNvGrpSpPr>
                        <a:grpSpLocks/>
                      </wpg:cNvGrpSpPr>
                      <wpg:grpSpPr bwMode="auto">
                        <a:xfrm>
                          <a:off x="886" y="3255"/>
                          <a:ext cx="374" cy="374"/>
                          <a:chOff x="1453" y="14832"/>
                          <a:chExt cx="374" cy="374"/>
                        </a:xfrm>
                      </wpg:grpSpPr>
                      <wps:wsp>
                        <wps:cNvPr id="47"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48568F" id="Group 13" o:spid="_x0000_s1031" style="position:absolute;left:0;text-align:left;margin-left:550.25pt;margin-top:159.15pt;width:38.45pt;height:18.7pt;z-index:25166028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" o:allowincell="f">
              <v:shapetype id="_x0000_t202" coordsize="21600,21600" o:spt="202" path="m,l,21600r21600,l21600,xe">
                <v:stroke joinstyle="miter"/>
                <v:path gradientshapeok="t" o:connecttype="rect"/>
              </v:shapetype>
              <v:shape id="Text Box 71" o:spid="_x0000_s1032"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textbox inset="0,0,0,0">
                  <w:txbxContent>
                    <w:p w14:paraId="2A7FF4EE" w14:textId="110A0D39" w:rsidR="00B738DA" w:rsidRDefault="00B738DA">
                      <w:pPr>
                        <w:pStyle w:val="Encabezado"/>
                        <w:jc w:val="center"/>
                      </w:pPr>
                      <w:r>
                        <w:fldChar w:fldCharType="begin"/>
                      </w:r>
                      <w:r>
                        <w:instrText>PAGE    \* MERGEFORMAT</w:instrText>
                      </w:r>
                      <w:r>
                        <w:fldChar w:fldCharType="separate"/>
                      </w:r>
                      <w:r w:rsidR="00284C4A" w:rsidRPr="00284C4A">
                        <w:rPr>
                          <w:rStyle w:val="Nmerodepgina"/>
                          <w:b/>
                          <w:bCs/>
                          <w:noProof/>
                          <w:color w:val="7F5F00"/>
                          <w:sz w:val="16"/>
                          <w:szCs w:val="16"/>
                          <w:lang w:val="es-ES"/>
                        </w:rPr>
                        <w:t>1</w:t>
                      </w:r>
                      <w:r>
                        <w:rPr>
                          <w:rStyle w:val="Nmerodepgina"/>
                          <w:b/>
                          <w:bCs/>
                          <w:noProof/>
                          <w:color w:val="7F5F00"/>
                          <w:sz w:val="16"/>
                          <w:szCs w:val="16"/>
                          <w:lang w:val="es-ES"/>
                        </w:rPr>
                        <w:fldChar w:fldCharType="end"/>
                      </w:r>
                    </w:p>
                  </w:txbxContent>
                </v:textbox>
              </v:shape>
              <v:group id="Group 72" o:spid="_x0000_s1033"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73" o:spid="_x0000_s1034"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" filled="f" strokecolor="#84a2c6" strokeweight=".5pt"/>
                <v:oval id="Oval 74" o:spid="_x0000_s1035"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" fillcolor="#84a2c6" stroked="f"/>
              </v:group>
              <w10:wrap anchorx="page" anchory="page"/>
            </v:group>
          </w:pict>
        </mc:Fallback>
      </mc:AlternateContent>
    </w:r>
    <w:r>
      <w:rPr>
        <w:noProof/>
        <w:lang w:eastAsia="es-CO"/>
      </w:rPr>
      <w:t xml:space="preserve">           </w:t>
    </w:r>
    <w:r>
      <w:t xml:space="preserve">              </w:t>
    </w:r>
    <w:r>
      <w:rPr>
        <w:noProof/>
        <w:lang w:val="es-ES"/>
      </w:rPr>
      <w:t xml:space="preserve">                                                                                                        </w:t>
    </w:r>
  </w:p>
  <w:p w14:paraId="061BEEB6" w14:textId="77777777" w:rsidR="00B738DA" w:rsidRDefault="00B738DA" w:rsidP="00F43161">
    <w:pPr>
      <w:jc w:val="right"/>
      <w:rPr>
        <w:b/>
        <w:color w:val="808080"/>
        <w:sz w:val="16"/>
        <w:szCs w:val="16"/>
      </w:rPr>
    </w:pPr>
  </w:p>
  <w:p w14:paraId="78A16B05" w14:textId="77777777" w:rsidR="00B738DA" w:rsidRDefault="00B738DA" w:rsidP="00F43161">
    <w:pPr>
      <w:jc w:val="right"/>
      <w:rPr>
        <w:b/>
        <w:color w:val="808080"/>
        <w:sz w:val="16"/>
        <w:szCs w:val="16"/>
      </w:rPr>
    </w:pPr>
  </w:p>
  <w:p w14:paraId="639393C7" w14:textId="77777777" w:rsidR="00B738DA" w:rsidRDefault="00B738DA" w:rsidP="0073552F">
    <w:pPr>
      <w:jc w:val="right"/>
      <w:rPr>
        <w:color w:val="808080"/>
        <w:sz w:val="16"/>
        <w:szCs w:val="16"/>
      </w:rPr>
    </w:pPr>
    <w:r w:rsidRPr="00394712">
      <w:rPr>
        <w:b/>
        <w:color w:val="808080"/>
        <w:sz w:val="16"/>
        <w:szCs w:val="16"/>
      </w:rPr>
      <w:t>Código:</w:t>
    </w:r>
    <w:r w:rsidRPr="00394712">
      <w:rPr>
        <w:color w:val="808080"/>
        <w:sz w:val="16"/>
        <w:szCs w:val="16"/>
      </w:rPr>
      <w:t xml:space="preserve"> FO-PCA-CODO-009 </w:t>
    </w:r>
    <w:r w:rsidRPr="00394712">
      <w:rPr>
        <w:b/>
        <w:color w:val="808080"/>
        <w:sz w:val="16"/>
        <w:szCs w:val="16"/>
      </w:rPr>
      <w:t>Versión:</w:t>
    </w:r>
    <w:r w:rsidRPr="00394712">
      <w:rPr>
        <w:color w:val="808080"/>
        <w:sz w:val="16"/>
        <w:szCs w:val="16"/>
      </w:rPr>
      <w:t xml:space="preserve"> </w:t>
    </w:r>
    <w:r>
      <w:rPr>
        <w:color w:val="808080"/>
        <w:sz w:val="16"/>
        <w:szCs w:val="16"/>
      </w:rPr>
      <w:t xml:space="preserve">3 </w:t>
    </w:r>
  </w:p>
  <w:p w14:paraId="2F9927F7" w14:textId="67F19F11" w:rsidR="00B738DA" w:rsidRPr="00CD1714" w:rsidRDefault="00B738DA" w:rsidP="009B44D9">
    <w:pPr>
      <w:spacing w:after="0"/>
      <w:jc w:val="center"/>
      <w:rPr>
        <w:rFonts w:ascii="Arial Narrow" w:hAnsi="Arial Narrow"/>
        <w:b/>
      </w:rPr>
    </w:pPr>
    <w:r>
      <w:rPr>
        <w:rFonts w:ascii="Arial Narrow" w:hAnsi="Arial Narrow"/>
        <w:b/>
      </w:rPr>
      <w:t>ACTA No. 01 DE 2020</w:t>
    </w:r>
  </w:p>
  <w:p w14:paraId="219EED13" w14:textId="77777777" w:rsidR="00B738DA" w:rsidRPr="00CD1714" w:rsidRDefault="00B738DA" w:rsidP="009B44D9">
    <w:pPr>
      <w:spacing w:after="0"/>
      <w:jc w:val="center"/>
      <w:rPr>
        <w:rFonts w:ascii="Arial Narrow" w:hAnsi="Arial Narrow"/>
        <w:b/>
      </w:rPr>
    </w:pPr>
    <w:r w:rsidRPr="00CD1714">
      <w:rPr>
        <w:rFonts w:ascii="Arial Narrow" w:hAnsi="Arial Narrow"/>
        <w:b/>
      </w:rPr>
      <w:t>COMITÉ T</w:t>
    </w:r>
    <w:r>
      <w:rPr>
        <w:rFonts w:ascii="Arial Narrow" w:hAnsi="Arial Narrow"/>
        <w:b/>
      </w:rPr>
      <w:t>É</w:t>
    </w:r>
    <w:r w:rsidRPr="00CD1714">
      <w:rPr>
        <w:rFonts w:ascii="Arial Narrow" w:hAnsi="Arial Narrow"/>
        <w:b/>
      </w:rPr>
      <w:t>CNICO DE ATENCI</w:t>
    </w:r>
    <w:r>
      <w:rPr>
        <w:rFonts w:ascii="Arial Narrow" w:hAnsi="Arial Narrow"/>
        <w:b/>
      </w:rPr>
      <w:t>Ó</w:t>
    </w:r>
    <w:r w:rsidRPr="00CD1714">
      <w:rPr>
        <w:rFonts w:ascii="Arial Narrow" w:hAnsi="Arial Narrow"/>
        <w:b/>
      </w:rPr>
      <w:t>N E INTERACCI</w:t>
    </w:r>
    <w:r>
      <w:rPr>
        <w:rFonts w:ascii="Arial Narrow" w:hAnsi="Arial Narrow"/>
        <w:b/>
      </w:rPr>
      <w:t>Ó</w:t>
    </w:r>
    <w:r w:rsidRPr="00CD1714">
      <w:rPr>
        <w:rFonts w:ascii="Arial Narrow" w:hAnsi="Arial Narrow"/>
        <w:b/>
      </w:rPr>
      <w:t>N CON EL CIUDADANO - COMTAC</w:t>
    </w:r>
  </w:p>
  <w:p w14:paraId="68F9AA2C" w14:textId="77777777" w:rsidR="00B738DA" w:rsidRDefault="00B738DA" w:rsidP="009B44D9">
    <w:pPr>
      <w:spacing w:after="0"/>
      <w:jc w:val="center"/>
      <w:rPr>
        <w:rFonts w:ascii="Arial Narrow" w:hAnsi="Arial Narrow"/>
        <w:b/>
        <w:sz w:val="20"/>
        <w:szCs w:val="20"/>
      </w:rPr>
    </w:pPr>
  </w:p>
  <w:p w14:paraId="4D0243A2" w14:textId="77777777" w:rsidR="00B738DA" w:rsidRPr="0073552F" w:rsidRDefault="00B738DA" w:rsidP="009B44D9">
    <w:pPr>
      <w:spacing w:after="0"/>
      <w:jc w:val="center"/>
      <w:rPr>
        <w:color w:val="8080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F51F1"/>
    <w:multiLevelType w:val="hybridMultilevel"/>
    <w:tmpl w:val="8806DF3E"/>
    <w:lvl w:ilvl="0" w:tplc="F252EEEC">
      <w:start w:val="1"/>
      <w:numFmt w:val="bullet"/>
      <w:lvlText w:val=""/>
      <w:lvlJc w:val="left"/>
      <w:pPr>
        <w:tabs>
          <w:tab w:val="num" w:pos="720"/>
        </w:tabs>
        <w:ind w:left="720" w:hanging="360"/>
      </w:pPr>
      <w:rPr>
        <w:rFonts w:ascii="Wingdings" w:hAnsi="Wingdings" w:hint="default"/>
      </w:rPr>
    </w:lvl>
    <w:lvl w:ilvl="1" w:tplc="7C5C4806" w:tentative="1">
      <w:start w:val="1"/>
      <w:numFmt w:val="bullet"/>
      <w:lvlText w:val=""/>
      <w:lvlJc w:val="left"/>
      <w:pPr>
        <w:tabs>
          <w:tab w:val="num" w:pos="1440"/>
        </w:tabs>
        <w:ind w:left="1440" w:hanging="360"/>
      </w:pPr>
      <w:rPr>
        <w:rFonts w:ascii="Wingdings" w:hAnsi="Wingdings" w:hint="default"/>
      </w:rPr>
    </w:lvl>
    <w:lvl w:ilvl="2" w:tplc="61F44400" w:tentative="1">
      <w:start w:val="1"/>
      <w:numFmt w:val="bullet"/>
      <w:lvlText w:val=""/>
      <w:lvlJc w:val="left"/>
      <w:pPr>
        <w:tabs>
          <w:tab w:val="num" w:pos="2160"/>
        </w:tabs>
        <w:ind w:left="2160" w:hanging="360"/>
      </w:pPr>
      <w:rPr>
        <w:rFonts w:ascii="Wingdings" w:hAnsi="Wingdings" w:hint="default"/>
      </w:rPr>
    </w:lvl>
    <w:lvl w:ilvl="3" w:tplc="0D8E4A28" w:tentative="1">
      <w:start w:val="1"/>
      <w:numFmt w:val="bullet"/>
      <w:lvlText w:val=""/>
      <w:lvlJc w:val="left"/>
      <w:pPr>
        <w:tabs>
          <w:tab w:val="num" w:pos="2880"/>
        </w:tabs>
        <w:ind w:left="2880" w:hanging="360"/>
      </w:pPr>
      <w:rPr>
        <w:rFonts w:ascii="Wingdings" w:hAnsi="Wingdings" w:hint="default"/>
      </w:rPr>
    </w:lvl>
    <w:lvl w:ilvl="4" w:tplc="620CFB46" w:tentative="1">
      <w:start w:val="1"/>
      <w:numFmt w:val="bullet"/>
      <w:lvlText w:val=""/>
      <w:lvlJc w:val="left"/>
      <w:pPr>
        <w:tabs>
          <w:tab w:val="num" w:pos="3600"/>
        </w:tabs>
        <w:ind w:left="3600" w:hanging="360"/>
      </w:pPr>
      <w:rPr>
        <w:rFonts w:ascii="Wingdings" w:hAnsi="Wingdings" w:hint="default"/>
      </w:rPr>
    </w:lvl>
    <w:lvl w:ilvl="5" w:tplc="5B24CE44" w:tentative="1">
      <w:start w:val="1"/>
      <w:numFmt w:val="bullet"/>
      <w:lvlText w:val=""/>
      <w:lvlJc w:val="left"/>
      <w:pPr>
        <w:tabs>
          <w:tab w:val="num" w:pos="4320"/>
        </w:tabs>
        <w:ind w:left="4320" w:hanging="360"/>
      </w:pPr>
      <w:rPr>
        <w:rFonts w:ascii="Wingdings" w:hAnsi="Wingdings" w:hint="default"/>
      </w:rPr>
    </w:lvl>
    <w:lvl w:ilvl="6" w:tplc="C3D8C7D4" w:tentative="1">
      <w:start w:val="1"/>
      <w:numFmt w:val="bullet"/>
      <w:lvlText w:val=""/>
      <w:lvlJc w:val="left"/>
      <w:pPr>
        <w:tabs>
          <w:tab w:val="num" w:pos="5040"/>
        </w:tabs>
        <w:ind w:left="5040" w:hanging="360"/>
      </w:pPr>
      <w:rPr>
        <w:rFonts w:ascii="Wingdings" w:hAnsi="Wingdings" w:hint="default"/>
      </w:rPr>
    </w:lvl>
    <w:lvl w:ilvl="7" w:tplc="AC6883F4" w:tentative="1">
      <w:start w:val="1"/>
      <w:numFmt w:val="bullet"/>
      <w:lvlText w:val=""/>
      <w:lvlJc w:val="left"/>
      <w:pPr>
        <w:tabs>
          <w:tab w:val="num" w:pos="5760"/>
        </w:tabs>
        <w:ind w:left="5760" w:hanging="360"/>
      </w:pPr>
      <w:rPr>
        <w:rFonts w:ascii="Wingdings" w:hAnsi="Wingdings" w:hint="default"/>
      </w:rPr>
    </w:lvl>
    <w:lvl w:ilvl="8" w:tplc="B840EA4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D871AB"/>
    <w:multiLevelType w:val="hybridMultilevel"/>
    <w:tmpl w:val="FB881A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D74740"/>
    <w:multiLevelType w:val="hybridMultilevel"/>
    <w:tmpl w:val="44CCD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C2735B"/>
    <w:multiLevelType w:val="hybridMultilevel"/>
    <w:tmpl w:val="4DA40840"/>
    <w:lvl w:ilvl="0" w:tplc="240A0005">
      <w:start w:val="1"/>
      <w:numFmt w:val="bullet"/>
      <w:lvlText w:val=""/>
      <w:lvlJc w:val="left"/>
      <w:pPr>
        <w:tabs>
          <w:tab w:val="num" w:pos="720"/>
        </w:tabs>
        <w:ind w:left="720" w:hanging="360"/>
      </w:pPr>
      <w:rPr>
        <w:rFonts w:ascii="Wingdings" w:hAnsi="Wingdings" w:hint="default"/>
      </w:rPr>
    </w:lvl>
    <w:lvl w:ilvl="1" w:tplc="CB32CFCC" w:tentative="1">
      <w:start w:val="1"/>
      <w:numFmt w:val="bullet"/>
      <w:lvlText w:val=""/>
      <w:lvlJc w:val="left"/>
      <w:pPr>
        <w:tabs>
          <w:tab w:val="num" w:pos="1440"/>
        </w:tabs>
        <w:ind w:left="1440" w:hanging="360"/>
      </w:pPr>
      <w:rPr>
        <w:rFonts w:ascii="Wingdings" w:hAnsi="Wingdings" w:hint="default"/>
      </w:rPr>
    </w:lvl>
    <w:lvl w:ilvl="2" w:tplc="41860BA8" w:tentative="1">
      <w:start w:val="1"/>
      <w:numFmt w:val="bullet"/>
      <w:lvlText w:val=""/>
      <w:lvlJc w:val="left"/>
      <w:pPr>
        <w:tabs>
          <w:tab w:val="num" w:pos="2160"/>
        </w:tabs>
        <w:ind w:left="2160" w:hanging="360"/>
      </w:pPr>
      <w:rPr>
        <w:rFonts w:ascii="Wingdings" w:hAnsi="Wingdings" w:hint="default"/>
      </w:rPr>
    </w:lvl>
    <w:lvl w:ilvl="3" w:tplc="69A66576" w:tentative="1">
      <w:start w:val="1"/>
      <w:numFmt w:val="bullet"/>
      <w:lvlText w:val=""/>
      <w:lvlJc w:val="left"/>
      <w:pPr>
        <w:tabs>
          <w:tab w:val="num" w:pos="2880"/>
        </w:tabs>
        <w:ind w:left="2880" w:hanging="360"/>
      </w:pPr>
      <w:rPr>
        <w:rFonts w:ascii="Wingdings" w:hAnsi="Wingdings" w:hint="default"/>
      </w:rPr>
    </w:lvl>
    <w:lvl w:ilvl="4" w:tplc="F692C44C" w:tentative="1">
      <w:start w:val="1"/>
      <w:numFmt w:val="bullet"/>
      <w:lvlText w:val=""/>
      <w:lvlJc w:val="left"/>
      <w:pPr>
        <w:tabs>
          <w:tab w:val="num" w:pos="3600"/>
        </w:tabs>
        <w:ind w:left="3600" w:hanging="360"/>
      </w:pPr>
      <w:rPr>
        <w:rFonts w:ascii="Wingdings" w:hAnsi="Wingdings" w:hint="default"/>
      </w:rPr>
    </w:lvl>
    <w:lvl w:ilvl="5" w:tplc="4C4C50FE" w:tentative="1">
      <w:start w:val="1"/>
      <w:numFmt w:val="bullet"/>
      <w:lvlText w:val=""/>
      <w:lvlJc w:val="left"/>
      <w:pPr>
        <w:tabs>
          <w:tab w:val="num" w:pos="4320"/>
        </w:tabs>
        <w:ind w:left="4320" w:hanging="360"/>
      </w:pPr>
      <w:rPr>
        <w:rFonts w:ascii="Wingdings" w:hAnsi="Wingdings" w:hint="default"/>
      </w:rPr>
    </w:lvl>
    <w:lvl w:ilvl="6" w:tplc="B232D112" w:tentative="1">
      <w:start w:val="1"/>
      <w:numFmt w:val="bullet"/>
      <w:lvlText w:val=""/>
      <w:lvlJc w:val="left"/>
      <w:pPr>
        <w:tabs>
          <w:tab w:val="num" w:pos="5040"/>
        </w:tabs>
        <w:ind w:left="5040" w:hanging="360"/>
      </w:pPr>
      <w:rPr>
        <w:rFonts w:ascii="Wingdings" w:hAnsi="Wingdings" w:hint="default"/>
      </w:rPr>
    </w:lvl>
    <w:lvl w:ilvl="7" w:tplc="54C6BC76" w:tentative="1">
      <w:start w:val="1"/>
      <w:numFmt w:val="bullet"/>
      <w:lvlText w:val=""/>
      <w:lvlJc w:val="left"/>
      <w:pPr>
        <w:tabs>
          <w:tab w:val="num" w:pos="5760"/>
        </w:tabs>
        <w:ind w:left="5760" w:hanging="360"/>
      </w:pPr>
      <w:rPr>
        <w:rFonts w:ascii="Wingdings" w:hAnsi="Wingdings" w:hint="default"/>
      </w:rPr>
    </w:lvl>
    <w:lvl w:ilvl="8" w:tplc="A7A01EE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9D4049"/>
    <w:multiLevelType w:val="hybridMultilevel"/>
    <w:tmpl w:val="00E80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251FC6"/>
    <w:multiLevelType w:val="hybridMultilevel"/>
    <w:tmpl w:val="4288D910"/>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8A447F5"/>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7C7F61"/>
    <w:multiLevelType w:val="hybridMultilevel"/>
    <w:tmpl w:val="EA1CB2DC"/>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C3A7004"/>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0AF2EC8"/>
    <w:multiLevelType w:val="hybridMultilevel"/>
    <w:tmpl w:val="F82AEC58"/>
    <w:lvl w:ilvl="0" w:tplc="240A0005">
      <w:start w:val="1"/>
      <w:numFmt w:val="bullet"/>
      <w:lvlText w:val=""/>
      <w:lvlJc w:val="left"/>
      <w:pPr>
        <w:tabs>
          <w:tab w:val="num" w:pos="720"/>
        </w:tabs>
        <w:ind w:left="720" w:hanging="360"/>
      </w:pPr>
      <w:rPr>
        <w:rFonts w:ascii="Wingdings" w:hAnsi="Wingdings" w:hint="default"/>
      </w:rPr>
    </w:lvl>
    <w:lvl w:ilvl="1" w:tplc="7C5C4806" w:tentative="1">
      <w:start w:val="1"/>
      <w:numFmt w:val="bullet"/>
      <w:lvlText w:val=""/>
      <w:lvlJc w:val="left"/>
      <w:pPr>
        <w:tabs>
          <w:tab w:val="num" w:pos="1440"/>
        </w:tabs>
        <w:ind w:left="1440" w:hanging="360"/>
      </w:pPr>
      <w:rPr>
        <w:rFonts w:ascii="Wingdings" w:hAnsi="Wingdings" w:hint="default"/>
      </w:rPr>
    </w:lvl>
    <w:lvl w:ilvl="2" w:tplc="61F44400" w:tentative="1">
      <w:start w:val="1"/>
      <w:numFmt w:val="bullet"/>
      <w:lvlText w:val=""/>
      <w:lvlJc w:val="left"/>
      <w:pPr>
        <w:tabs>
          <w:tab w:val="num" w:pos="2160"/>
        </w:tabs>
        <w:ind w:left="2160" w:hanging="360"/>
      </w:pPr>
      <w:rPr>
        <w:rFonts w:ascii="Wingdings" w:hAnsi="Wingdings" w:hint="default"/>
      </w:rPr>
    </w:lvl>
    <w:lvl w:ilvl="3" w:tplc="0D8E4A28" w:tentative="1">
      <w:start w:val="1"/>
      <w:numFmt w:val="bullet"/>
      <w:lvlText w:val=""/>
      <w:lvlJc w:val="left"/>
      <w:pPr>
        <w:tabs>
          <w:tab w:val="num" w:pos="2880"/>
        </w:tabs>
        <w:ind w:left="2880" w:hanging="360"/>
      </w:pPr>
      <w:rPr>
        <w:rFonts w:ascii="Wingdings" w:hAnsi="Wingdings" w:hint="default"/>
      </w:rPr>
    </w:lvl>
    <w:lvl w:ilvl="4" w:tplc="620CFB46" w:tentative="1">
      <w:start w:val="1"/>
      <w:numFmt w:val="bullet"/>
      <w:lvlText w:val=""/>
      <w:lvlJc w:val="left"/>
      <w:pPr>
        <w:tabs>
          <w:tab w:val="num" w:pos="3600"/>
        </w:tabs>
        <w:ind w:left="3600" w:hanging="360"/>
      </w:pPr>
      <w:rPr>
        <w:rFonts w:ascii="Wingdings" w:hAnsi="Wingdings" w:hint="default"/>
      </w:rPr>
    </w:lvl>
    <w:lvl w:ilvl="5" w:tplc="5B24CE44" w:tentative="1">
      <w:start w:val="1"/>
      <w:numFmt w:val="bullet"/>
      <w:lvlText w:val=""/>
      <w:lvlJc w:val="left"/>
      <w:pPr>
        <w:tabs>
          <w:tab w:val="num" w:pos="4320"/>
        </w:tabs>
        <w:ind w:left="4320" w:hanging="360"/>
      </w:pPr>
      <w:rPr>
        <w:rFonts w:ascii="Wingdings" w:hAnsi="Wingdings" w:hint="default"/>
      </w:rPr>
    </w:lvl>
    <w:lvl w:ilvl="6" w:tplc="C3D8C7D4" w:tentative="1">
      <w:start w:val="1"/>
      <w:numFmt w:val="bullet"/>
      <w:lvlText w:val=""/>
      <w:lvlJc w:val="left"/>
      <w:pPr>
        <w:tabs>
          <w:tab w:val="num" w:pos="5040"/>
        </w:tabs>
        <w:ind w:left="5040" w:hanging="360"/>
      </w:pPr>
      <w:rPr>
        <w:rFonts w:ascii="Wingdings" w:hAnsi="Wingdings" w:hint="default"/>
      </w:rPr>
    </w:lvl>
    <w:lvl w:ilvl="7" w:tplc="AC6883F4" w:tentative="1">
      <w:start w:val="1"/>
      <w:numFmt w:val="bullet"/>
      <w:lvlText w:val=""/>
      <w:lvlJc w:val="left"/>
      <w:pPr>
        <w:tabs>
          <w:tab w:val="num" w:pos="5760"/>
        </w:tabs>
        <w:ind w:left="5760" w:hanging="360"/>
      </w:pPr>
      <w:rPr>
        <w:rFonts w:ascii="Wingdings" w:hAnsi="Wingdings" w:hint="default"/>
      </w:rPr>
    </w:lvl>
    <w:lvl w:ilvl="8" w:tplc="B840EA4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0E2AB0"/>
    <w:multiLevelType w:val="hybridMultilevel"/>
    <w:tmpl w:val="B2B66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E6E20CF"/>
    <w:multiLevelType w:val="hybridMultilevel"/>
    <w:tmpl w:val="4C1052A0"/>
    <w:lvl w:ilvl="0" w:tplc="B9709C3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13516D2"/>
    <w:multiLevelType w:val="hybridMultilevel"/>
    <w:tmpl w:val="A672D636"/>
    <w:lvl w:ilvl="0" w:tplc="27CC3572">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242719C"/>
    <w:multiLevelType w:val="hybridMultilevel"/>
    <w:tmpl w:val="B2EC92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4955B16"/>
    <w:multiLevelType w:val="hybridMultilevel"/>
    <w:tmpl w:val="1CB6E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8344178"/>
    <w:multiLevelType w:val="hybridMultilevel"/>
    <w:tmpl w:val="9CCE211A"/>
    <w:lvl w:ilvl="0" w:tplc="35D45358">
      <w:start w:val="1"/>
      <w:numFmt w:val="bullet"/>
      <w:lvlText w:val=""/>
      <w:lvlJc w:val="left"/>
      <w:pPr>
        <w:tabs>
          <w:tab w:val="num" w:pos="720"/>
        </w:tabs>
        <w:ind w:left="720" w:hanging="360"/>
      </w:pPr>
      <w:rPr>
        <w:rFonts w:ascii="Wingdings" w:hAnsi="Wingdings" w:hint="default"/>
      </w:rPr>
    </w:lvl>
    <w:lvl w:ilvl="1" w:tplc="CB32CFCC" w:tentative="1">
      <w:start w:val="1"/>
      <w:numFmt w:val="bullet"/>
      <w:lvlText w:val=""/>
      <w:lvlJc w:val="left"/>
      <w:pPr>
        <w:tabs>
          <w:tab w:val="num" w:pos="1440"/>
        </w:tabs>
        <w:ind w:left="1440" w:hanging="360"/>
      </w:pPr>
      <w:rPr>
        <w:rFonts w:ascii="Wingdings" w:hAnsi="Wingdings" w:hint="default"/>
      </w:rPr>
    </w:lvl>
    <w:lvl w:ilvl="2" w:tplc="41860BA8" w:tentative="1">
      <w:start w:val="1"/>
      <w:numFmt w:val="bullet"/>
      <w:lvlText w:val=""/>
      <w:lvlJc w:val="left"/>
      <w:pPr>
        <w:tabs>
          <w:tab w:val="num" w:pos="2160"/>
        </w:tabs>
        <w:ind w:left="2160" w:hanging="360"/>
      </w:pPr>
      <w:rPr>
        <w:rFonts w:ascii="Wingdings" w:hAnsi="Wingdings" w:hint="default"/>
      </w:rPr>
    </w:lvl>
    <w:lvl w:ilvl="3" w:tplc="69A66576" w:tentative="1">
      <w:start w:val="1"/>
      <w:numFmt w:val="bullet"/>
      <w:lvlText w:val=""/>
      <w:lvlJc w:val="left"/>
      <w:pPr>
        <w:tabs>
          <w:tab w:val="num" w:pos="2880"/>
        </w:tabs>
        <w:ind w:left="2880" w:hanging="360"/>
      </w:pPr>
      <w:rPr>
        <w:rFonts w:ascii="Wingdings" w:hAnsi="Wingdings" w:hint="default"/>
      </w:rPr>
    </w:lvl>
    <w:lvl w:ilvl="4" w:tplc="F692C44C" w:tentative="1">
      <w:start w:val="1"/>
      <w:numFmt w:val="bullet"/>
      <w:lvlText w:val=""/>
      <w:lvlJc w:val="left"/>
      <w:pPr>
        <w:tabs>
          <w:tab w:val="num" w:pos="3600"/>
        </w:tabs>
        <w:ind w:left="3600" w:hanging="360"/>
      </w:pPr>
      <w:rPr>
        <w:rFonts w:ascii="Wingdings" w:hAnsi="Wingdings" w:hint="default"/>
      </w:rPr>
    </w:lvl>
    <w:lvl w:ilvl="5" w:tplc="4C4C50FE" w:tentative="1">
      <w:start w:val="1"/>
      <w:numFmt w:val="bullet"/>
      <w:lvlText w:val=""/>
      <w:lvlJc w:val="left"/>
      <w:pPr>
        <w:tabs>
          <w:tab w:val="num" w:pos="4320"/>
        </w:tabs>
        <w:ind w:left="4320" w:hanging="360"/>
      </w:pPr>
      <w:rPr>
        <w:rFonts w:ascii="Wingdings" w:hAnsi="Wingdings" w:hint="default"/>
      </w:rPr>
    </w:lvl>
    <w:lvl w:ilvl="6" w:tplc="B232D112" w:tentative="1">
      <w:start w:val="1"/>
      <w:numFmt w:val="bullet"/>
      <w:lvlText w:val=""/>
      <w:lvlJc w:val="left"/>
      <w:pPr>
        <w:tabs>
          <w:tab w:val="num" w:pos="5040"/>
        </w:tabs>
        <w:ind w:left="5040" w:hanging="360"/>
      </w:pPr>
      <w:rPr>
        <w:rFonts w:ascii="Wingdings" w:hAnsi="Wingdings" w:hint="default"/>
      </w:rPr>
    </w:lvl>
    <w:lvl w:ilvl="7" w:tplc="54C6BC76" w:tentative="1">
      <w:start w:val="1"/>
      <w:numFmt w:val="bullet"/>
      <w:lvlText w:val=""/>
      <w:lvlJc w:val="left"/>
      <w:pPr>
        <w:tabs>
          <w:tab w:val="num" w:pos="5760"/>
        </w:tabs>
        <w:ind w:left="5760" w:hanging="360"/>
      </w:pPr>
      <w:rPr>
        <w:rFonts w:ascii="Wingdings" w:hAnsi="Wingdings" w:hint="default"/>
      </w:rPr>
    </w:lvl>
    <w:lvl w:ilvl="8" w:tplc="A7A01EE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3738AF"/>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7"/>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14"/>
  </w:num>
  <w:num w:numId="8">
    <w:abstractNumId w:val="5"/>
  </w:num>
  <w:num w:numId="9">
    <w:abstractNumId w:val="6"/>
  </w:num>
  <w:num w:numId="10">
    <w:abstractNumId w:val="11"/>
  </w:num>
  <w:num w:numId="11">
    <w:abstractNumId w:val="16"/>
  </w:num>
  <w:num w:numId="12">
    <w:abstractNumId w:val="8"/>
  </w:num>
  <w:num w:numId="13">
    <w:abstractNumId w:val="0"/>
  </w:num>
  <w:num w:numId="14">
    <w:abstractNumId w:val="9"/>
  </w:num>
  <w:num w:numId="15">
    <w:abstractNumId w:val="15"/>
  </w:num>
  <w:num w:numId="16">
    <w:abstractNumId w:val="3"/>
  </w:num>
  <w:num w:numId="17">
    <w:abstractNumId w:val="12"/>
  </w:num>
  <w:num w:numId="18">
    <w:abstractNumId w:val="4"/>
  </w:num>
  <w:num w:numId="19">
    <w:abstractNumId w:val="1"/>
  </w:num>
  <w:num w:numId="2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FAD"/>
    <w:rsid w:val="00005CEB"/>
    <w:rsid w:val="00013BD7"/>
    <w:rsid w:val="00015333"/>
    <w:rsid w:val="00023929"/>
    <w:rsid w:val="00025F45"/>
    <w:rsid w:val="00026110"/>
    <w:rsid w:val="00026170"/>
    <w:rsid w:val="00026C98"/>
    <w:rsid w:val="0002796D"/>
    <w:rsid w:val="00027A62"/>
    <w:rsid w:val="000334C9"/>
    <w:rsid w:val="000345D0"/>
    <w:rsid w:val="00035192"/>
    <w:rsid w:val="00037B85"/>
    <w:rsid w:val="00041424"/>
    <w:rsid w:val="0004241B"/>
    <w:rsid w:val="000454DB"/>
    <w:rsid w:val="0005002C"/>
    <w:rsid w:val="00050B49"/>
    <w:rsid w:val="00051328"/>
    <w:rsid w:val="00051A1B"/>
    <w:rsid w:val="00051D74"/>
    <w:rsid w:val="000520D5"/>
    <w:rsid w:val="0005338E"/>
    <w:rsid w:val="00055144"/>
    <w:rsid w:val="0006133D"/>
    <w:rsid w:val="00062611"/>
    <w:rsid w:val="00063E8E"/>
    <w:rsid w:val="00064C14"/>
    <w:rsid w:val="000651BB"/>
    <w:rsid w:val="00065693"/>
    <w:rsid w:val="00066B75"/>
    <w:rsid w:val="00067B77"/>
    <w:rsid w:val="00067F3F"/>
    <w:rsid w:val="00077EE2"/>
    <w:rsid w:val="000823D9"/>
    <w:rsid w:val="00083DAC"/>
    <w:rsid w:val="00084C8A"/>
    <w:rsid w:val="00084E5B"/>
    <w:rsid w:val="00086802"/>
    <w:rsid w:val="00086818"/>
    <w:rsid w:val="00087F74"/>
    <w:rsid w:val="000907BD"/>
    <w:rsid w:val="00097D93"/>
    <w:rsid w:val="000A0864"/>
    <w:rsid w:val="000A1C57"/>
    <w:rsid w:val="000A3D65"/>
    <w:rsid w:val="000A453F"/>
    <w:rsid w:val="000A6080"/>
    <w:rsid w:val="000A692D"/>
    <w:rsid w:val="000A7575"/>
    <w:rsid w:val="000B0690"/>
    <w:rsid w:val="000B3748"/>
    <w:rsid w:val="000B59A4"/>
    <w:rsid w:val="000B6129"/>
    <w:rsid w:val="000B6A94"/>
    <w:rsid w:val="000C0121"/>
    <w:rsid w:val="000C06D4"/>
    <w:rsid w:val="000C1E89"/>
    <w:rsid w:val="000C2C5B"/>
    <w:rsid w:val="000C412D"/>
    <w:rsid w:val="000C569F"/>
    <w:rsid w:val="000C58C9"/>
    <w:rsid w:val="000C69AF"/>
    <w:rsid w:val="000D0880"/>
    <w:rsid w:val="000D2923"/>
    <w:rsid w:val="000D2CF5"/>
    <w:rsid w:val="000D45CD"/>
    <w:rsid w:val="000D53BE"/>
    <w:rsid w:val="000E24A9"/>
    <w:rsid w:val="000E6880"/>
    <w:rsid w:val="000F0AA5"/>
    <w:rsid w:val="000F1C91"/>
    <w:rsid w:val="000F219E"/>
    <w:rsid w:val="000F2674"/>
    <w:rsid w:val="000F2E06"/>
    <w:rsid w:val="000F3CAF"/>
    <w:rsid w:val="000F55F7"/>
    <w:rsid w:val="000F7C98"/>
    <w:rsid w:val="00100E5A"/>
    <w:rsid w:val="0010119C"/>
    <w:rsid w:val="00101BE6"/>
    <w:rsid w:val="00101FBA"/>
    <w:rsid w:val="00102CA3"/>
    <w:rsid w:val="001039C3"/>
    <w:rsid w:val="00106264"/>
    <w:rsid w:val="00106307"/>
    <w:rsid w:val="00110470"/>
    <w:rsid w:val="00110BF2"/>
    <w:rsid w:val="00111393"/>
    <w:rsid w:val="00112AE1"/>
    <w:rsid w:val="00112C57"/>
    <w:rsid w:val="0011519F"/>
    <w:rsid w:val="00117AE6"/>
    <w:rsid w:val="0012224B"/>
    <w:rsid w:val="00122844"/>
    <w:rsid w:val="001245E8"/>
    <w:rsid w:val="00126866"/>
    <w:rsid w:val="00126C41"/>
    <w:rsid w:val="00134D8C"/>
    <w:rsid w:val="001351D9"/>
    <w:rsid w:val="00137F5B"/>
    <w:rsid w:val="00142E99"/>
    <w:rsid w:val="00145D6F"/>
    <w:rsid w:val="00150FB7"/>
    <w:rsid w:val="001517F6"/>
    <w:rsid w:val="00153654"/>
    <w:rsid w:val="001537BF"/>
    <w:rsid w:val="00154417"/>
    <w:rsid w:val="00154A33"/>
    <w:rsid w:val="001554DD"/>
    <w:rsid w:val="001624E5"/>
    <w:rsid w:val="00164F30"/>
    <w:rsid w:val="00170527"/>
    <w:rsid w:val="00170A7C"/>
    <w:rsid w:val="00170DE3"/>
    <w:rsid w:val="001722C3"/>
    <w:rsid w:val="001743DF"/>
    <w:rsid w:val="00177882"/>
    <w:rsid w:val="0018087A"/>
    <w:rsid w:val="001825B5"/>
    <w:rsid w:val="00183563"/>
    <w:rsid w:val="001836D8"/>
    <w:rsid w:val="00183DD3"/>
    <w:rsid w:val="00185173"/>
    <w:rsid w:val="0018528D"/>
    <w:rsid w:val="00187686"/>
    <w:rsid w:val="00190E4D"/>
    <w:rsid w:val="00192122"/>
    <w:rsid w:val="00192C0B"/>
    <w:rsid w:val="00194B41"/>
    <w:rsid w:val="00195CB5"/>
    <w:rsid w:val="00196550"/>
    <w:rsid w:val="001972D5"/>
    <w:rsid w:val="001A0DDC"/>
    <w:rsid w:val="001A5F47"/>
    <w:rsid w:val="001A79AF"/>
    <w:rsid w:val="001B0067"/>
    <w:rsid w:val="001B2744"/>
    <w:rsid w:val="001B3417"/>
    <w:rsid w:val="001B3B91"/>
    <w:rsid w:val="001B44F1"/>
    <w:rsid w:val="001B55E9"/>
    <w:rsid w:val="001C396F"/>
    <w:rsid w:val="001C5F95"/>
    <w:rsid w:val="001C705E"/>
    <w:rsid w:val="001C7F0F"/>
    <w:rsid w:val="001D0BB0"/>
    <w:rsid w:val="001D7840"/>
    <w:rsid w:val="001E2E81"/>
    <w:rsid w:val="001F01F9"/>
    <w:rsid w:val="001F3D97"/>
    <w:rsid w:val="001F52C2"/>
    <w:rsid w:val="001F6EC0"/>
    <w:rsid w:val="001F7236"/>
    <w:rsid w:val="00204C3A"/>
    <w:rsid w:val="00206A12"/>
    <w:rsid w:val="00207040"/>
    <w:rsid w:val="0020721A"/>
    <w:rsid w:val="00207FF6"/>
    <w:rsid w:val="002101D4"/>
    <w:rsid w:val="00210943"/>
    <w:rsid w:val="00212CFE"/>
    <w:rsid w:val="0021435F"/>
    <w:rsid w:val="00214617"/>
    <w:rsid w:val="00216924"/>
    <w:rsid w:val="00221DC1"/>
    <w:rsid w:val="002258A9"/>
    <w:rsid w:val="0022718B"/>
    <w:rsid w:val="00235606"/>
    <w:rsid w:val="002360A3"/>
    <w:rsid w:val="002362ED"/>
    <w:rsid w:val="00237D9B"/>
    <w:rsid w:val="00240B09"/>
    <w:rsid w:val="00241963"/>
    <w:rsid w:val="00242606"/>
    <w:rsid w:val="002447D1"/>
    <w:rsid w:val="00244FC0"/>
    <w:rsid w:val="002479D7"/>
    <w:rsid w:val="002510DD"/>
    <w:rsid w:val="002511E1"/>
    <w:rsid w:val="002625C0"/>
    <w:rsid w:val="00262812"/>
    <w:rsid w:val="0026424D"/>
    <w:rsid w:val="00266EE2"/>
    <w:rsid w:val="002672BF"/>
    <w:rsid w:val="00267E08"/>
    <w:rsid w:val="00270DBC"/>
    <w:rsid w:val="00271177"/>
    <w:rsid w:val="00273912"/>
    <w:rsid w:val="00276680"/>
    <w:rsid w:val="002836FC"/>
    <w:rsid w:val="00283956"/>
    <w:rsid w:val="002842E2"/>
    <w:rsid w:val="00284C4A"/>
    <w:rsid w:val="002867AB"/>
    <w:rsid w:val="00291202"/>
    <w:rsid w:val="00295A59"/>
    <w:rsid w:val="002A5F09"/>
    <w:rsid w:val="002A6008"/>
    <w:rsid w:val="002A693E"/>
    <w:rsid w:val="002A6F92"/>
    <w:rsid w:val="002B1FF7"/>
    <w:rsid w:val="002B4FA5"/>
    <w:rsid w:val="002C3A92"/>
    <w:rsid w:val="002C5474"/>
    <w:rsid w:val="002C6CFE"/>
    <w:rsid w:val="002D4EB3"/>
    <w:rsid w:val="002D56F2"/>
    <w:rsid w:val="002D6344"/>
    <w:rsid w:val="002D7658"/>
    <w:rsid w:val="002D7E70"/>
    <w:rsid w:val="002E1D25"/>
    <w:rsid w:val="002E3521"/>
    <w:rsid w:val="002E4E5F"/>
    <w:rsid w:val="002E62E9"/>
    <w:rsid w:val="002E7BE8"/>
    <w:rsid w:val="002F0077"/>
    <w:rsid w:val="002F1C7D"/>
    <w:rsid w:val="002F1E56"/>
    <w:rsid w:val="002F3F19"/>
    <w:rsid w:val="002F4152"/>
    <w:rsid w:val="002F41C9"/>
    <w:rsid w:val="002F4521"/>
    <w:rsid w:val="002F4C82"/>
    <w:rsid w:val="002F608C"/>
    <w:rsid w:val="0030147D"/>
    <w:rsid w:val="0031076A"/>
    <w:rsid w:val="00310D1D"/>
    <w:rsid w:val="00312D50"/>
    <w:rsid w:val="00313713"/>
    <w:rsid w:val="0031442B"/>
    <w:rsid w:val="00316336"/>
    <w:rsid w:val="00317624"/>
    <w:rsid w:val="003237B1"/>
    <w:rsid w:val="00323BD7"/>
    <w:rsid w:val="003253C9"/>
    <w:rsid w:val="00325786"/>
    <w:rsid w:val="003265B7"/>
    <w:rsid w:val="0032701B"/>
    <w:rsid w:val="0032752C"/>
    <w:rsid w:val="003312A1"/>
    <w:rsid w:val="00334DF3"/>
    <w:rsid w:val="00334F77"/>
    <w:rsid w:val="003374F7"/>
    <w:rsid w:val="00343DC4"/>
    <w:rsid w:val="00344971"/>
    <w:rsid w:val="003504F5"/>
    <w:rsid w:val="003526D2"/>
    <w:rsid w:val="00355E19"/>
    <w:rsid w:val="00361A9C"/>
    <w:rsid w:val="003626AA"/>
    <w:rsid w:val="00363596"/>
    <w:rsid w:val="0036723C"/>
    <w:rsid w:val="00370AF0"/>
    <w:rsid w:val="00371042"/>
    <w:rsid w:val="00371804"/>
    <w:rsid w:val="00371BD5"/>
    <w:rsid w:val="00377F00"/>
    <w:rsid w:val="00380AA4"/>
    <w:rsid w:val="00380F24"/>
    <w:rsid w:val="003845A3"/>
    <w:rsid w:val="00390A50"/>
    <w:rsid w:val="00394712"/>
    <w:rsid w:val="003A46D3"/>
    <w:rsid w:val="003A506D"/>
    <w:rsid w:val="003A7099"/>
    <w:rsid w:val="003A7EFD"/>
    <w:rsid w:val="003B0CC4"/>
    <w:rsid w:val="003B1E87"/>
    <w:rsid w:val="003B50AE"/>
    <w:rsid w:val="003B6093"/>
    <w:rsid w:val="003B6A48"/>
    <w:rsid w:val="003B6EAE"/>
    <w:rsid w:val="003C4A82"/>
    <w:rsid w:val="003C5E33"/>
    <w:rsid w:val="003D084D"/>
    <w:rsid w:val="003D23F6"/>
    <w:rsid w:val="003D346F"/>
    <w:rsid w:val="003D50FA"/>
    <w:rsid w:val="003D7521"/>
    <w:rsid w:val="003E3FD1"/>
    <w:rsid w:val="003E69E7"/>
    <w:rsid w:val="003E6B9F"/>
    <w:rsid w:val="003F1A3C"/>
    <w:rsid w:val="003F5697"/>
    <w:rsid w:val="003F73AC"/>
    <w:rsid w:val="00402291"/>
    <w:rsid w:val="00402428"/>
    <w:rsid w:val="00402B03"/>
    <w:rsid w:val="004040C8"/>
    <w:rsid w:val="004043B7"/>
    <w:rsid w:val="00405D33"/>
    <w:rsid w:val="004071FB"/>
    <w:rsid w:val="00410E77"/>
    <w:rsid w:val="00411230"/>
    <w:rsid w:val="004150C9"/>
    <w:rsid w:val="004161BA"/>
    <w:rsid w:val="00417011"/>
    <w:rsid w:val="0042488D"/>
    <w:rsid w:val="0042555F"/>
    <w:rsid w:val="004258D6"/>
    <w:rsid w:val="00430CCB"/>
    <w:rsid w:val="004334C7"/>
    <w:rsid w:val="004362C7"/>
    <w:rsid w:val="0043645F"/>
    <w:rsid w:val="00441B5D"/>
    <w:rsid w:val="004425B7"/>
    <w:rsid w:val="00442C41"/>
    <w:rsid w:val="00447A40"/>
    <w:rsid w:val="00451782"/>
    <w:rsid w:val="0045186C"/>
    <w:rsid w:val="00452BC3"/>
    <w:rsid w:val="00453DF4"/>
    <w:rsid w:val="00454E10"/>
    <w:rsid w:val="004619BE"/>
    <w:rsid w:val="00464C0D"/>
    <w:rsid w:val="0046736C"/>
    <w:rsid w:val="00470FBF"/>
    <w:rsid w:val="00474151"/>
    <w:rsid w:val="004767DD"/>
    <w:rsid w:val="004775E8"/>
    <w:rsid w:val="004778D7"/>
    <w:rsid w:val="00481011"/>
    <w:rsid w:val="00481C90"/>
    <w:rsid w:val="004859D6"/>
    <w:rsid w:val="004859E4"/>
    <w:rsid w:val="00487190"/>
    <w:rsid w:val="00491354"/>
    <w:rsid w:val="00492098"/>
    <w:rsid w:val="00492783"/>
    <w:rsid w:val="004933ED"/>
    <w:rsid w:val="00497356"/>
    <w:rsid w:val="004A25F6"/>
    <w:rsid w:val="004A4420"/>
    <w:rsid w:val="004B00D0"/>
    <w:rsid w:val="004B0707"/>
    <w:rsid w:val="004B18B5"/>
    <w:rsid w:val="004B207C"/>
    <w:rsid w:val="004B2736"/>
    <w:rsid w:val="004B412E"/>
    <w:rsid w:val="004B586E"/>
    <w:rsid w:val="004C131C"/>
    <w:rsid w:val="004C24CD"/>
    <w:rsid w:val="004C393A"/>
    <w:rsid w:val="004C5073"/>
    <w:rsid w:val="004D09B2"/>
    <w:rsid w:val="004D34B4"/>
    <w:rsid w:val="004D39C3"/>
    <w:rsid w:val="004D3CD3"/>
    <w:rsid w:val="004D7716"/>
    <w:rsid w:val="004E2EDC"/>
    <w:rsid w:val="004E4675"/>
    <w:rsid w:val="004E54DD"/>
    <w:rsid w:val="004E625A"/>
    <w:rsid w:val="004E728F"/>
    <w:rsid w:val="004E7AB0"/>
    <w:rsid w:val="004F10AA"/>
    <w:rsid w:val="004F4B0E"/>
    <w:rsid w:val="004F4E5C"/>
    <w:rsid w:val="004F5D98"/>
    <w:rsid w:val="004F5EAB"/>
    <w:rsid w:val="004F7218"/>
    <w:rsid w:val="004F7610"/>
    <w:rsid w:val="004F77AD"/>
    <w:rsid w:val="004F7FF6"/>
    <w:rsid w:val="0050343A"/>
    <w:rsid w:val="00503AD9"/>
    <w:rsid w:val="00504CEE"/>
    <w:rsid w:val="00512947"/>
    <w:rsid w:val="00513F8D"/>
    <w:rsid w:val="00514E21"/>
    <w:rsid w:val="00516960"/>
    <w:rsid w:val="00521E74"/>
    <w:rsid w:val="00522152"/>
    <w:rsid w:val="00531ED7"/>
    <w:rsid w:val="00534BC3"/>
    <w:rsid w:val="0053620F"/>
    <w:rsid w:val="0054204B"/>
    <w:rsid w:val="00543664"/>
    <w:rsid w:val="005438BD"/>
    <w:rsid w:val="00543A6F"/>
    <w:rsid w:val="00543D86"/>
    <w:rsid w:val="00543F3B"/>
    <w:rsid w:val="00546224"/>
    <w:rsid w:val="00552198"/>
    <w:rsid w:val="00557912"/>
    <w:rsid w:val="00557AE2"/>
    <w:rsid w:val="00557E09"/>
    <w:rsid w:val="0056571C"/>
    <w:rsid w:val="005666C9"/>
    <w:rsid w:val="005678D5"/>
    <w:rsid w:val="005718F3"/>
    <w:rsid w:val="005723B3"/>
    <w:rsid w:val="005769C6"/>
    <w:rsid w:val="00581E4F"/>
    <w:rsid w:val="005825B2"/>
    <w:rsid w:val="00582A8C"/>
    <w:rsid w:val="005841E4"/>
    <w:rsid w:val="00585382"/>
    <w:rsid w:val="00587EEC"/>
    <w:rsid w:val="00591826"/>
    <w:rsid w:val="00591F43"/>
    <w:rsid w:val="00593B60"/>
    <w:rsid w:val="00594092"/>
    <w:rsid w:val="005A0577"/>
    <w:rsid w:val="005A2D7C"/>
    <w:rsid w:val="005A390B"/>
    <w:rsid w:val="005A44E9"/>
    <w:rsid w:val="005A46C7"/>
    <w:rsid w:val="005A633C"/>
    <w:rsid w:val="005B1BAE"/>
    <w:rsid w:val="005B322F"/>
    <w:rsid w:val="005B35C0"/>
    <w:rsid w:val="005B3DE0"/>
    <w:rsid w:val="005B4570"/>
    <w:rsid w:val="005B6C84"/>
    <w:rsid w:val="005B7932"/>
    <w:rsid w:val="005C5450"/>
    <w:rsid w:val="005C55D8"/>
    <w:rsid w:val="005C5937"/>
    <w:rsid w:val="005D14EA"/>
    <w:rsid w:val="005D6D9C"/>
    <w:rsid w:val="005E0E69"/>
    <w:rsid w:val="005E33E0"/>
    <w:rsid w:val="005E38D0"/>
    <w:rsid w:val="005E7A45"/>
    <w:rsid w:val="005F15EE"/>
    <w:rsid w:val="005F242E"/>
    <w:rsid w:val="005F3184"/>
    <w:rsid w:val="006023C3"/>
    <w:rsid w:val="00604B67"/>
    <w:rsid w:val="0060635A"/>
    <w:rsid w:val="00607656"/>
    <w:rsid w:val="00614D5B"/>
    <w:rsid w:val="00620240"/>
    <w:rsid w:val="0062153C"/>
    <w:rsid w:val="00623145"/>
    <w:rsid w:val="00630B1E"/>
    <w:rsid w:val="00635DE1"/>
    <w:rsid w:val="00643895"/>
    <w:rsid w:val="00644E36"/>
    <w:rsid w:val="006511EB"/>
    <w:rsid w:val="00653B30"/>
    <w:rsid w:val="006552B8"/>
    <w:rsid w:val="00657EF6"/>
    <w:rsid w:val="0066298F"/>
    <w:rsid w:val="00667884"/>
    <w:rsid w:val="00672E24"/>
    <w:rsid w:val="006731B4"/>
    <w:rsid w:val="00677686"/>
    <w:rsid w:val="006811D4"/>
    <w:rsid w:val="00683858"/>
    <w:rsid w:val="00691541"/>
    <w:rsid w:val="006960A6"/>
    <w:rsid w:val="0069676C"/>
    <w:rsid w:val="00697AFC"/>
    <w:rsid w:val="00697D8B"/>
    <w:rsid w:val="006A0284"/>
    <w:rsid w:val="006A08D4"/>
    <w:rsid w:val="006A1F6B"/>
    <w:rsid w:val="006A3078"/>
    <w:rsid w:val="006A4481"/>
    <w:rsid w:val="006A6EC9"/>
    <w:rsid w:val="006B0884"/>
    <w:rsid w:val="006B2156"/>
    <w:rsid w:val="006B328D"/>
    <w:rsid w:val="006B4F6C"/>
    <w:rsid w:val="006B5A40"/>
    <w:rsid w:val="006B5E32"/>
    <w:rsid w:val="006B7662"/>
    <w:rsid w:val="006C00CC"/>
    <w:rsid w:val="006C0E09"/>
    <w:rsid w:val="006C5796"/>
    <w:rsid w:val="006C5F96"/>
    <w:rsid w:val="006C71DC"/>
    <w:rsid w:val="006C7655"/>
    <w:rsid w:val="006D05F7"/>
    <w:rsid w:val="006D0DEA"/>
    <w:rsid w:val="006D20F0"/>
    <w:rsid w:val="006D5A47"/>
    <w:rsid w:val="006D70B2"/>
    <w:rsid w:val="006D7263"/>
    <w:rsid w:val="006E0B54"/>
    <w:rsid w:val="006E3D0E"/>
    <w:rsid w:val="006E51F6"/>
    <w:rsid w:val="006E5E1F"/>
    <w:rsid w:val="006E6954"/>
    <w:rsid w:val="006E6C5A"/>
    <w:rsid w:val="006E748C"/>
    <w:rsid w:val="006F2310"/>
    <w:rsid w:val="006F6D88"/>
    <w:rsid w:val="00701340"/>
    <w:rsid w:val="0070163C"/>
    <w:rsid w:val="007017A8"/>
    <w:rsid w:val="00701EA0"/>
    <w:rsid w:val="00702CEB"/>
    <w:rsid w:val="00705AC2"/>
    <w:rsid w:val="007066C3"/>
    <w:rsid w:val="0070695D"/>
    <w:rsid w:val="00710FE4"/>
    <w:rsid w:val="00711233"/>
    <w:rsid w:val="007121D1"/>
    <w:rsid w:val="007128AD"/>
    <w:rsid w:val="0071635B"/>
    <w:rsid w:val="00716D9C"/>
    <w:rsid w:val="00717ABA"/>
    <w:rsid w:val="007333DE"/>
    <w:rsid w:val="007343F7"/>
    <w:rsid w:val="0073552F"/>
    <w:rsid w:val="007371E0"/>
    <w:rsid w:val="00737444"/>
    <w:rsid w:val="00737A2C"/>
    <w:rsid w:val="007407E7"/>
    <w:rsid w:val="00740E03"/>
    <w:rsid w:val="00743C37"/>
    <w:rsid w:val="007450CA"/>
    <w:rsid w:val="00745D46"/>
    <w:rsid w:val="00747FAC"/>
    <w:rsid w:val="007504FC"/>
    <w:rsid w:val="0075365E"/>
    <w:rsid w:val="00756F23"/>
    <w:rsid w:val="00757C00"/>
    <w:rsid w:val="007625E6"/>
    <w:rsid w:val="007638F1"/>
    <w:rsid w:val="0076513A"/>
    <w:rsid w:val="0076568D"/>
    <w:rsid w:val="00765A5C"/>
    <w:rsid w:val="007720C2"/>
    <w:rsid w:val="00775A8B"/>
    <w:rsid w:val="00776B5D"/>
    <w:rsid w:val="007809FC"/>
    <w:rsid w:val="00781BDC"/>
    <w:rsid w:val="00782FC0"/>
    <w:rsid w:val="00786726"/>
    <w:rsid w:val="007900CD"/>
    <w:rsid w:val="007919B1"/>
    <w:rsid w:val="00792AD7"/>
    <w:rsid w:val="00793CB8"/>
    <w:rsid w:val="007979B5"/>
    <w:rsid w:val="007A0442"/>
    <w:rsid w:val="007A052F"/>
    <w:rsid w:val="007A11D4"/>
    <w:rsid w:val="007A28AB"/>
    <w:rsid w:val="007A3886"/>
    <w:rsid w:val="007A7384"/>
    <w:rsid w:val="007B2671"/>
    <w:rsid w:val="007B2988"/>
    <w:rsid w:val="007B32F1"/>
    <w:rsid w:val="007B4A3C"/>
    <w:rsid w:val="007B6D35"/>
    <w:rsid w:val="007B6E0C"/>
    <w:rsid w:val="007B7E30"/>
    <w:rsid w:val="007B7ED6"/>
    <w:rsid w:val="007C444E"/>
    <w:rsid w:val="007C5657"/>
    <w:rsid w:val="007C681E"/>
    <w:rsid w:val="007D16DE"/>
    <w:rsid w:val="007D27CA"/>
    <w:rsid w:val="007D2BDC"/>
    <w:rsid w:val="007D53AF"/>
    <w:rsid w:val="007D5DA7"/>
    <w:rsid w:val="007E1569"/>
    <w:rsid w:val="007E2D89"/>
    <w:rsid w:val="007E43CC"/>
    <w:rsid w:val="007E48DE"/>
    <w:rsid w:val="007E4AA2"/>
    <w:rsid w:val="007E6EE3"/>
    <w:rsid w:val="007F0229"/>
    <w:rsid w:val="007F0496"/>
    <w:rsid w:val="007F0F13"/>
    <w:rsid w:val="007F108D"/>
    <w:rsid w:val="007F194B"/>
    <w:rsid w:val="007F260D"/>
    <w:rsid w:val="007F2FD5"/>
    <w:rsid w:val="007F4432"/>
    <w:rsid w:val="007F4A8C"/>
    <w:rsid w:val="007F60EB"/>
    <w:rsid w:val="007F69AE"/>
    <w:rsid w:val="007F6EF9"/>
    <w:rsid w:val="008032EE"/>
    <w:rsid w:val="008060CD"/>
    <w:rsid w:val="00806119"/>
    <w:rsid w:val="00806D60"/>
    <w:rsid w:val="008127CC"/>
    <w:rsid w:val="00813156"/>
    <w:rsid w:val="008217D1"/>
    <w:rsid w:val="008318FB"/>
    <w:rsid w:val="00833AB4"/>
    <w:rsid w:val="00834145"/>
    <w:rsid w:val="0083541D"/>
    <w:rsid w:val="00836322"/>
    <w:rsid w:val="00837C83"/>
    <w:rsid w:val="00842ACF"/>
    <w:rsid w:val="00843D02"/>
    <w:rsid w:val="0084464B"/>
    <w:rsid w:val="00844F6D"/>
    <w:rsid w:val="00847BA4"/>
    <w:rsid w:val="00850663"/>
    <w:rsid w:val="00850A7A"/>
    <w:rsid w:val="00851985"/>
    <w:rsid w:val="00851B3F"/>
    <w:rsid w:val="008522EC"/>
    <w:rsid w:val="0085275C"/>
    <w:rsid w:val="00852C69"/>
    <w:rsid w:val="008544AD"/>
    <w:rsid w:val="0085686F"/>
    <w:rsid w:val="008600C0"/>
    <w:rsid w:val="00860F03"/>
    <w:rsid w:val="008614C9"/>
    <w:rsid w:val="008625B9"/>
    <w:rsid w:val="00864D53"/>
    <w:rsid w:val="00865FF0"/>
    <w:rsid w:val="00865FF4"/>
    <w:rsid w:val="00866930"/>
    <w:rsid w:val="00873A7C"/>
    <w:rsid w:val="00874131"/>
    <w:rsid w:val="00874575"/>
    <w:rsid w:val="0088071A"/>
    <w:rsid w:val="00880E58"/>
    <w:rsid w:val="00883063"/>
    <w:rsid w:val="008837FE"/>
    <w:rsid w:val="00885670"/>
    <w:rsid w:val="00887967"/>
    <w:rsid w:val="0089073E"/>
    <w:rsid w:val="0089157D"/>
    <w:rsid w:val="008920DE"/>
    <w:rsid w:val="0089286B"/>
    <w:rsid w:val="00892B08"/>
    <w:rsid w:val="00896D79"/>
    <w:rsid w:val="008A05B5"/>
    <w:rsid w:val="008A298A"/>
    <w:rsid w:val="008A321C"/>
    <w:rsid w:val="008A42B0"/>
    <w:rsid w:val="008A76BC"/>
    <w:rsid w:val="008B001A"/>
    <w:rsid w:val="008B019F"/>
    <w:rsid w:val="008B01D4"/>
    <w:rsid w:val="008B17CF"/>
    <w:rsid w:val="008B731F"/>
    <w:rsid w:val="008C04A5"/>
    <w:rsid w:val="008C0B58"/>
    <w:rsid w:val="008C4F31"/>
    <w:rsid w:val="008C7A38"/>
    <w:rsid w:val="008D389F"/>
    <w:rsid w:val="008D5E71"/>
    <w:rsid w:val="008D7165"/>
    <w:rsid w:val="008E11CA"/>
    <w:rsid w:val="008E1FBC"/>
    <w:rsid w:val="008E2273"/>
    <w:rsid w:val="008E6F2F"/>
    <w:rsid w:val="008F00A4"/>
    <w:rsid w:val="008F1C8B"/>
    <w:rsid w:val="008F2DAB"/>
    <w:rsid w:val="008F3109"/>
    <w:rsid w:val="00900748"/>
    <w:rsid w:val="0090187B"/>
    <w:rsid w:val="0090651F"/>
    <w:rsid w:val="00907D24"/>
    <w:rsid w:val="00910E50"/>
    <w:rsid w:val="00911605"/>
    <w:rsid w:val="00912A88"/>
    <w:rsid w:val="00912E62"/>
    <w:rsid w:val="00915337"/>
    <w:rsid w:val="009156A8"/>
    <w:rsid w:val="00920354"/>
    <w:rsid w:val="00921B70"/>
    <w:rsid w:val="00926B38"/>
    <w:rsid w:val="0093097E"/>
    <w:rsid w:val="00930F31"/>
    <w:rsid w:val="00936D90"/>
    <w:rsid w:val="00942CC6"/>
    <w:rsid w:val="00944969"/>
    <w:rsid w:val="00944AB6"/>
    <w:rsid w:val="00945E6C"/>
    <w:rsid w:val="00947C94"/>
    <w:rsid w:val="009504CE"/>
    <w:rsid w:val="00950D48"/>
    <w:rsid w:val="00953379"/>
    <w:rsid w:val="00962896"/>
    <w:rsid w:val="009711FC"/>
    <w:rsid w:val="00974BE5"/>
    <w:rsid w:val="00975110"/>
    <w:rsid w:val="00977E55"/>
    <w:rsid w:val="00981B05"/>
    <w:rsid w:val="00986748"/>
    <w:rsid w:val="00991DED"/>
    <w:rsid w:val="00992966"/>
    <w:rsid w:val="00992E82"/>
    <w:rsid w:val="009951C7"/>
    <w:rsid w:val="00997492"/>
    <w:rsid w:val="009A05F1"/>
    <w:rsid w:val="009A21B9"/>
    <w:rsid w:val="009A3735"/>
    <w:rsid w:val="009A4B3F"/>
    <w:rsid w:val="009A508A"/>
    <w:rsid w:val="009A6B3A"/>
    <w:rsid w:val="009A7406"/>
    <w:rsid w:val="009B2B47"/>
    <w:rsid w:val="009B33EC"/>
    <w:rsid w:val="009B3924"/>
    <w:rsid w:val="009B4030"/>
    <w:rsid w:val="009B44D9"/>
    <w:rsid w:val="009B650B"/>
    <w:rsid w:val="009B69D9"/>
    <w:rsid w:val="009C0FCA"/>
    <w:rsid w:val="009C2962"/>
    <w:rsid w:val="009C3124"/>
    <w:rsid w:val="009C412E"/>
    <w:rsid w:val="009C5E02"/>
    <w:rsid w:val="009D2911"/>
    <w:rsid w:val="009D53A0"/>
    <w:rsid w:val="009D5780"/>
    <w:rsid w:val="009D60FD"/>
    <w:rsid w:val="009D789B"/>
    <w:rsid w:val="009E0EE3"/>
    <w:rsid w:val="009E123E"/>
    <w:rsid w:val="009E1985"/>
    <w:rsid w:val="009E3A78"/>
    <w:rsid w:val="009E5476"/>
    <w:rsid w:val="009F053B"/>
    <w:rsid w:val="009F071A"/>
    <w:rsid w:val="009F2A91"/>
    <w:rsid w:val="009F5356"/>
    <w:rsid w:val="009F5EDB"/>
    <w:rsid w:val="00A04065"/>
    <w:rsid w:val="00A040C2"/>
    <w:rsid w:val="00A04BF2"/>
    <w:rsid w:val="00A05FC9"/>
    <w:rsid w:val="00A06DC8"/>
    <w:rsid w:val="00A07B75"/>
    <w:rsid w:val="00A1130F"/>
    <w:rsid w:val="00A12FEB"/>
    <w:rsid w:val="00A13B18"/>
    <w:rsid w:val="00A15AFF"/>
    <w:rsid w:val="00A244C5"/>
    <w:rsid w:val="00A30D59"/>
    <w:rsid w:val="00A31623"/>
    <w:rsid w:val="00A32EB0"/>
    <w:rsid w:val="00A34754"/>
    <w:rsid w:val="00A34C1F"/>
    <w:rsid w:val="00A35BFB"/>
    <w:rsid w:val="00A36870"/>
    <w:rsid w:val="00A3697E"/>
    <w:rsid w:val="00A4014F"/>
    <w:rsid w:val="00A40B61"/>
    <w:rsid w:val="00A41D8F"/>
    <w:rsid w:val="00A422F7"/>
    <w:rsid w:val="00A43964"/>
    <w:rsid w:val="00A461CF"/>
    <w:rsid w:val="00A4713D"/>
    <w:rsid w:val="00A50FD6"/>
    <w:rsid w:val="00A52556"/>
    <w:rsid w:val="00A5662D"/>
    <w:rsid w:val="00A56D3D"/>
    <w:rsid w:val="00A57E8B"/>
    <w:rsid w:val="00A61F98"/>
    <w:rsid w:val="00A64177"/>
    <w:rsid w:val="00A71EB3"/>
    <w:rsid w:val="00A724EE"/>
    <w:rsid w:val="00A73D61"/>
    <w:rsid w:val="00A82ECD"/>
    <w:rsid w:val="00A85096"/>
    <w:rsid w:val="00A93174"/>
    <w:rsid w:val="00A9473C"/>
    <w:rsid w:val="00A948F8"/>
    <w:rsid w:val="00A94C01"/>
    <w:rsid w:val="00A95B49"/>
    <w:rsid w:val="00A97277"/>
    <w:rsid w:val="00A97B78"/>
    <w:rsid w:val="00AA532C"/>
    <w:rsid w:val="00AA5951"/>
    <w:rsid w:val="00AA6571"/>
    <w:rsid w:val="00AC79CA"/>
    <w:rsid w:val="00AD03AD"/>
    <w:rsid w:val="00AD30D6"/>
    <w:rsid w:val="00AE1588"/>
    <w:rsid w:val="00AE2ED6"/>
    <w:rsid w:val="00AE54FD"/>
    <w:rsid w:val="00AE7571"/>
    <w:rsid w:val="00AE7995"/>
    <w:rsid w:val="00AF25B8"/>
    <w:rsid w:val="00AF4381"/>
    <w:rsid w:val="00AF4755"/>
    <w:rsid w:val="00B00B8D"/>
    <w:rsid w:val="00B00F7A"/>
    <w:rsid w:val="00B01BAE"/>
    <w:rsid w:val="00B02C77"/>
    <w:rsid w:val="00B0491F"/>
    <w:rsid w:val="00B0575E"/>
    <w:rsid w:val="00B0655C"/>
    <w:rsid w:val="00B073F1"/>
    <w:rsid w:val="00B109ED"/>
    <w:rsid w:val="00B1256B"/>
    <w:rsid w:val="00B1348D"/>
    <w:rsid w:val="00B1463C"/>
    <w:rsid w:val="00B14B48"/>
    <w:rsid w:val="00B17340"/>
    <w:rsid w:val="00B177E0"/>
    <w:rsid w:val="00B20674"/>
    <w:rsid w:val="00B2595F"/>
    <w:rsid w:val="00B26795"/>
    <w:rsid w:val="00B26EFE"/>
    <w:rsid w:val="00B31E6A"/>
    <w:rsid w:val="00B3644E"/>
    <w:rsid w:val="00B3674C"/>
    <w:rsid w:val="00B37E10"/>
    <w:rsid w:val="00B40C2D"/>
    <w:rsid w:val="00B40D7E"/>
    <w:rsid w:val="00B4104E"/>
    <w:rsid w:val="00B4374F"/>
    <w:rsid w:val="00B46492"/>
    <w:rsid w:val="00B52555"/>
    <w:rsid w:val="00B52AB8"/>
    <w:rsid w:val="00B52CA2"/>
    <w:rsid w:val="00B53636"/>
    <w:rsid w:val="00B54F2E"/>
    <w:rsid w:val="00B553DF"/>
    <w:rsid w:val="00B57388"/>
    <w:rsid w:val="00B644C8"/>
    <w:rsid w:val="00B65703"/>
    <w:rsid w:val="00B6734D"/>
    <w:rsid w:val="00B67D81"/>
    <w:rsid w:val="00B72474"/>
    <w:rsid w:val="00B738DA"/>
    <w:rsid w:val="00B75DF9"/>
    <w:rsid w:val="00B83423"/>
    <w:rsid w:val="00B83A8A"/>
    <w:rsid w:val="00B83BDF"/>
    <w:rsid w:val="00B8410F"/>
    <w:rsid w:val="00B8419A"/>
    <w:rsid w:val="00B85EFC"/>
    <w:rsid w:val="00B869CA"/>
    <w:rsid w:val="00B87F10"/>
    <w:rsid w:val="00B90E58"/>
    <w:rsid w:val="00B910EA"/>
    <w:rsid w:val="00B913AA"/>
    <w:rsid w:val="00B923E3"/>
    <w:rsid w:val="00B92EEC"/>
    <w:rsid w:val="00B95F01"/>
    <w:rsid w:val="00B96420"/>
    <w:rsid w:val="00B96482"/>
    <w:rsid w:val="00BA0FDE"/>
    <w:rsid w:val="00BA3D0F"/>
    <w:rsid w:val="00BA5243"/>
    <w:rsid w:val="00BB34D8"/>
    <w:rsid w:val="00BB5E84"/>
    <w:rsid w:val="00BB6951"/>
    <w:rsid w:val="00BB6CE3"/>
    <w:rsid w:val="00BB79AC"/>
    <w:rsid w:val="00BC195F"/>
    <w:rsid w:val="00BC1E87"/>
    <w:rsid w:val="00BC293C"/>
    <w:rsid w:val="00BC4A9E"/>
    <w:rsid w:val="00BC5049"/>
    <w:rsid w:val="00BC54EC"/>
    <w:rsid w:val="00BC7750"/>
    <w:rsid w:val="00BC78DC"/>
    <w:rsid w:val="00BC7F24"/>
    <w:rsid w:val="00BD0567"/>
    <w:rsid w:val="00BD4E62"/>
    <w:rsid w:val="00BD7924"/>
    <w:rsid w:val="00BE0F5F"/>
    <w:rsid w:val="00BE187A"/>
    <w:rsid w:val="00BE33A2"/>
    <w:rsid w:val="00BE6762"/>
    <w:rsid w:val="00BF1241"/>
    <w:rsid w:val="00BF5A88"/>
    <w:rsid w:val="00C005F5"/>
    <w:rsid w:val="00C00C61"/>
    <w:rsid w:val="00C02F75"/>
    <w:rsid w:val="00C046C1"/>
    <w:rsid w:val="00C054CE"/>
    <w:rsid w:val="00C070D1"/>
    <w:rsid w:val="00C1089D"/>
    <w:rsid w:val="00C10C56"/>
    <w:rsid w:val="00C1459B"/>
    <w:rsid w:val="00C17534"/>
    <w:rsid w:val="00C204D6"/>
    <w:rsid w:val="00C21C50"/>
    <w:rsid w:val="00C2392E"/>
    <w:rsid w:val="00C24806"/>
    <w:rsid w:val="00C24B4F"/>
    <w:rsid w:val="00C25918"/>
    <w:rsid w:val="00C26DC4"/>
    <w:rsid w:val="00C30192"/>
    <w:rsid w:val="00C32B6D"/>
    <w:rsid w:val="00C33B7C"/>
    <w:rsid w:val="00C35B14"/>
    <w:rsid w:val="00C37EC6"/>
    <w:rsid w:val="00C41333"/>
    <w:rsid w:val="00C41918"/>
    <w:rsid w:val="00C42237"/>
    <w:rsid w:val="00C43D75"/>
    <w:rsid w:val="00C43EAB"/>
    <w:rsid w:val="00C4400A"/>
    <w:rsid w:val="00C4685C"/>
    <w:rsid w:val="00C50D9F"/>
    <w:rsid w:val="00C520B5"/>
    <w:rsid w:val="00C5393E"/>
    <w:rsid w:val="00C54275"/>
    <w:rsid w:val="00C55CB3"/>
    <w:rsid w:val="00C56E5E"/>
    <w:rsid w:val="00C60E97"/>
    <w:rsid w:val="00C618B0"/>
    <w:rsid w:val="00C61D30"/>
    <w:rsid w:val="00C6298F"/>
    <w:rsid w:val="00C62FD9"/>
    <w:rsid w:val="00C6382F"/>
    <w:rsid w:val="00C642A4"/>
    <w:rsid w:val="00C645E9"/>
    <w:rsid w:val="00C65120"/>
    <w:rsid w:val="00C6634A"/>
    <w:rsid w:val="00C66642"/>
    <w:rsid w:val="00C67872"/>
    <w:rsid w:val="00C73450"/>
    <w:rsid w:val="00C77A00"/>
    <w:rsid w:val="00C81730"/>
    <w:rsid w:val="00C923CE"/>
    <w:rsid w:val="00C92B92"/>
    <w:rsid w:val="00C92E5F"/>
    <w:rsid w:val="00C949ED"/>
    <w:rsid w:val="00C95759"/>
    <w:rsid w:val="00CA0E4C"/>
    <w:rsid w:val="00CA27C1"/>
    <w:rsid w:val="00CA2A21"/>
    <w:rsid w:val="00CA738E"/>
    <w:rsid w:val="00CB1814"/>
    <w:rsid w:val="00CB2F31"/>
    <w:rsid w:val="00CB5426"/>
    <w:rsid w:val="00CB798D"/>
    <w:rsid w:val="00CB79B7"/>
    <w:rsid w:val="00CB7B32"/>
    <w:rsid w:val="00CB7C42"/>
    <w:rsid w:val="00CC3B7D"/>
    <w:rsid w:val="00CC4D06"/>
    <w:rsid w:val="00CC796E"/>
    <w:rsid w:val="00CD1714"/>
    <w:rsid w:val="00CD26C1"/>
    <w:rsid w:val="00CD26E4"/>
    <w:rsid w:val="00CD2910"/>
    <w:rsid w:val="00CD72AC"/>
    <w:rsid w:val="00CE0227"/>
    <w:rsid w:val="00CE1978"/>
    <w:rsid w:val="00CE33E7"/>
    <w:rsid w:val="00CE380C"/>
    <w:rsid w:val="00CE4263"/>
    <w:rsid w:val="00CE5153"/>
    <w:rsid w:val="00CE6BF8"/>
    <w:rsid w:val="00CE6C66"/>
    <w:rsid w:val="00CE6F17"/>
    <w:rsid w:val="00CF0D34"/>
    <w:rsid w:val="00CF0E46"/>
    <w:rsid w:val="00CF13E4"/>
    <w:rsid w:val="00CF22C6"/>
    <w:rsid w:val="00CF6546"/>
    <w:rsid w:val="00D00C97"/>
    <w:rsid w:val="00D03140"/>
    <w:rsid w:val="00D043C1"/>
    <w:rsid w:val="00D06077"/>
    <w:rsid w:val="00D072E9"/>
    <w:rsid w:val="00D116AE"/>
    <w:rsid w:val="00D127DA"/>
    <w:rsid w:val="00D130B5"/>
    <w:rsid w:val="00D146DB"/>
    <w:rsid w:val="00D15E03"/>
    <w:rsid w:val="00D16597"/>
    <w:rsid w:val="00D21C38"/>
    <w:rsid w:val="00D273A9"/>
    <w:rsid w:val="00D30187"/>
    <w:rsid w:val="00D30ADB"/>
    <w:rsid w:val="00D31D34"/>
    <w:rsid w:val="00D33914"/>
    <w:rsid w:val="00D3392A"/>
    <w:rsid w:val="00D349A1"/>
    <w:rsid w:val="00D35BE7"/>
    <w:rsid w:val="00D35F51"/>
    <w:rsid w:val="00D365B9"/>
    <w:rsid w:val="00D4095B"/>
    <w:rsid w:val="00D41451"/>
    <w:rsid w:val="00D475E6"/>
    <w:rsid w:val="00D47B0A"/>
    <w:rsid w:val="00D47C84"/>
    <w:rsid w:val="00D5320A"/>
    <w:rsid w:val="00D54ABA"/>
    <w:rsid w:val="00D54AC4"/>
    <w:rsid w:val="00D55B4B"/>
    <w:rsid w:val="00D56784"/>
    <w:rsid w:val="00D573ED"/>
    <w:rsid w:val="00D60547"/>
    <w:rsid w:val="00D63C4D"/>
    <w:rsid w:val="00D6742F"/>
    <w:rsid w:val="00D75A6C"/>
    <w:rsid w:val="00D77C39"/>
    <w:rsid w:val="00D80B2F"/>
    <w:rsid w:val="00D834AE"/>
    <w:rsid w:val="00D84669"/>
    <w:rsid w:val="00D852A2"/>
    <w:rsid w:val="00D85532"/>
    <w:rsid w:val="00D90610"/>
    <w:rsid w:val="00D93CE3"/>
    <w:rsid w:val="00DA0335"/>
    <w:rsid w:val="00DA2214"/>
    <w:rsid w:val="00DA3585"/>
    <w:rsid w:val="00DA3657"/>
    <w:rsid w:val="00DA3AFD"/>
    <w:rsid w:val="00DA5209"/>
    <w:rsid w:val="00DA7022"/>
    <w:rsid w:val="00DB00C4"/>
    <w:rsid w:val="00DB0B8B"/>
    <w:rsid w:val="00DB0BCA"/>
    <w:rsid w:val="00DB16EB"/>
    <w:rsid w:val="00DB394B"/>
    <w:rsid w:val="00DB4B1A"/>
    <w:rsid w:val="00DD4ABF"/>
    <w:rsid w:val="00DD6314"/>
    <w:rsid w:val="00DD70D1"/>
    <w:rsid w:val="00DD72A8"/>
    <w:rsid w:val="00DE0C41"/>
    <w:rsid w:val="00DE2B14"/>
    <w:rsid w:val="00DE3D99"/>
    <w:rsid w:val="00DE47A0"/>
    <w:rsid w:val="00DE4C80"/>
    <w:rsid w:val="00DE542C"/>
    <w:rsid w:val="00DE7196"/>
    <w:rsid w:val="00DF042D"/>
    <w:rsid w:val="00DF2479"/>
    <w:rsid w:val="00DF3076"/>
    <w:rsid w:val="00DF62DB"/>
    <w:rsid w:val="00E029FE"/>
    <w:rsid w:val="00E034DB"/>
    <w:rsid w:val="00E06068"/>
    <w:rsid w:val="00E10881"/>
    <w:rsid w:val="00E14191"/>
    <w:rsid w:val="00E170D9"/>
    <w:rsid w:val="00E17F9D"/>
    <w:rsid w:val="00E21678"/>
    <w:rsid w:val="00E2297D"/>
    <w:rsid w:val="00E27442"/>
    <w:rsid w:val="00E27CD2"/>
    <w:rsid w:val="00E3113F"/>
    <w:rsid w:val="00E3289A"/>
    <w:rsid w:val="00E34215"/>
    <w:rsid w:val="00E3634B"/>
    <w:rsid w:val="00E36A13"/>
    <w:rsid w:val="00E37622"/>
    <w:rsid w:val="00E40F39"/>
    <w:rsid w:val="00E418D4"/>
    <w:rsid w:val="00E41C45"/>
    <w:rsid w:val="00E44ABC"/>
    <w:rsid w:val="00E44C84"/>
    <w:rsid w:val="00E46EA4"/>
    <w:rsid w:val="00E47FB8"/>
    <w:rsid w:val="00E52209"/>
    <w:rsid w:val="00E526BB"/>
    <w:rsid w:val="00E53A35"/>
    <w:rsid w:val="00E56426"/>
    <w:rsid w:val="00E60675"/>
    <w:rsid w:val="00E60B25"/>
    <w:rsid w:val="00E6125B"/>
    <w:rsid w:val="00E66205"/>
    <w:rsid w:val="00E67DBA"/>
    <w:rsid w:val="00E71CA3"/>
    <w:rsid w:val="00E72B5F"/>
    <w:rsid w:val="00E736E1"/>
    <w:rsid w:val="00E83189"/>
    <w:rsid w:val="00E878EC"/>
    <w:rsid w:val="00E90052"/>
    <w:rsid w:val="00EA0C52"/>
    <w:rsid w:val="00EA2818"/>
    <w:rsid w:val="00EA6691"/>
    <w:rsid w:val="00EA7081"/>
    <w:rsid w:val="00EA7770"/>
    <w:rsid w:val="00EB1065"/>
    <w:rsid w:val="00EB2787"/>
    <w:rsid w:val="00EB68DA"/>
    <w:rsid w:val="00EB71D9"/>
    <w:rsid w:val="00EC2406"/>
    <w:rsid w:val="00EC3EBE"/>
    <w:rsid w:val="00EC4236"/>
    <w:rsid w:val="00EC4DA9"/>
    <w:rsid w:val="00EC5733"/>
    <w:rsid w:val="00EC6A2A"/>
    <w:rsid w:val="00EC7859"/>
    <w:rsid w:val="00ED4016"/>
    <w:rsid w:val="00ED4AA0"/>
    <w:rsid w:val="00ED5191"/>
    <w:rsid w:val="00ED5F2B"/>
    <w:rsid w:val="00ED6EA8"/>
    <w:rsid w:val="00EE1284"/>
    <w:rsid w:val="00EE4E4D"/>
    <w:rsid w:val="00EF609C"/>
    <w:rsid w:val="00F002D8"/>
    <w:rsid w:val="00F00F28"/>
    <w:rsid w:val="00F016F3"/>
    <w:rsid w:val="00F0188F"/>
    <w:rsid w:val="00F04E27"/>
    <w:rsid w:val="00F104AB"/>
    <w:rsid w:val="00F12322"/>
    <w:rsid w:val="00F135B5"/>
    <w:rsid w:val="00F16AD6"/>
    <w:rsid w:val="00F1705F"/>
    <w:rsid w:val="00F23233"/>
    <w:rsid w:val="00F255BB"/>
    <w:rsid w:val="00F303E8"/>
    <w:rsid w:val="00F322DE"/>
    <w:rsid w:val="00F325FC"/>
    <w:rsid w:val="00F333BF"/>
    <w:rsid w:val="00F33C00"/>
    <w:rsid w:val="00F34A33"/>
    <w:rsid w:val="00F364EF"/>
    <w:rsid w:val="00F377BC"/>
    <w:rsid w:val="00F428FA"/>
    <w:rsid w:val="00F43161"/>
    <w:rsid w:val="00F45FED"/>
    <w:rsid w:val="00F479F2"/>
    <w:rsid w:val="00F55F8B"/>
    <w:rsid w:val="00F5691F"/>
    <w:rsid w:val="00F5781B"/>
    <w:rsid w:val="00F615E1"/>
    <w:rsid w:val="00F66832"/>
    <w:rsid w:val="00F67103"/>
    <w:rsid w:val="00F67C5E"/>
    <w:rsid w:val="00F709A7"/>
    <w:rsid w:val="00F740CF"/>
    <w:rsid w:val="00F81A8D"/>
    <w:rsid w:val="00F87E10"/>
    <w:rsid w:val="00F90C35"/>
    <w:rsid w:val="00F92851"/>
    <w:rsid w:val="00F93CB6"/>
    <w:rsid w:val="00F94393"/>
    <w:rsid w:val="00F94FAD"/>
    <w:rsid w:val="00F95C1B"/>
    <w:rsid w:val="00F96FEE"/>
    <w:rsid w:val="00F97C0A"/>
    <w:rsid w:val="00FA1C02"/>
    <w:rsid w:val="00FA2E22"/>
    <w:rsid w:val="00FA2FB9"/>
    <w:rsid w:val="00FA42BE"/>
    <w:rsid w:val="00FA4639"/>
    <w:rsid w:val="00FA7D01"/>
    <w:rsid w:val="00FB01DA"/>
    <w:rsid w:val="00FB1F28"/>
    <w:rsid w:val="00FB2C7A"/>
    <w:rsid w:val="00FB514B"/>
    <w:rsid w:val="00FB7576"/>
    <w:rsid w:val="00FD3C75"/>
    <w:rsid w:val="00FD5146"/>
    <w:rsid w:val="00FD53ED"/>
    <w:rsid w:val="00FD59E3"/>
    <w:rsid w:val="00FE2116"/>
    <w:rsid w:val="00FE7033"/>
    <w:rsid w:val="00FE7A68"/>
    <w:rsid w:val="00FF0D0A"/>
    <w:rsid w:val="00FF12EE"/>
    <w:rsid w:val="00FF4A1E"/>
    <w:rsid w:val="00FF6C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41591"/>
  <w15:docId w15:val="{704A71F8-7200-4FDB-865B-E1155E7C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E10"/>
    <w:pPr>
      <w:spacing w:after="200" w:line="276" w:lineRule="auto"/>
    </w:pPr>
    <w:rPr>
      <w:sz w:val="22"/>
      <w:szCs w:val="22"/>
      <w:lang w:eastAsia="en-US"/>
    </w:rPr>
  </w:style>
  <w:style w:type="paragraph" w:styleId="Ttulo1">
    <w:name w:val="heading 1"/>
    <w:basedOn w:val="Normal"/>
    <w:next w:val="Normal"/>
    <w:link w:val="Ttulo1Car"/>
    <w:uiPriority w:val="9"/>
    <w:qFormat/>
    <w:rsid w:val="00447A40"/>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FD3C75"/>
    <w:pPr>
      <w:keepNext/>
      <w:keepLines/>
      <w:spacing w:before="200" w:after="0" w:line="240" w:lineRule="auto"/>
      <w:jc w:val="both"/>
      <w:outlineLvl w:val="1"/>
    </w:pPr>
    <w:rPr>
      <w:rFonts w:ascii="Cambria" w:eastAsia="Times New Roman" w:hAnsi="Cambria"/>
      <w:b/>
      <w:bCs/>
      <w:color w:val="4F81BD"/>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jc w:val="both"/>
      <w:outlineLvl w:val="2"/>
    </w:pPr>
    <w:rPr>
      <w:rFonts w:ascii="Cambria" w:eastAsia="Times New Roman" w:hAnsi="Cambria"/>
      <w:b/>
      <w:bCs/>
      <w:color w:val="4F81BD"/>
      <w:sz w:val="20"/>
      <w:szCs w:val="24"/>
      <w:lang w:eastAsia="es-ES"/>
    </w:rPr>
  </w:style>
  <w:style w:type="paragraph" w:styleId="Ttulo7">
    <w:name w:val="heading 7"/>
    <w:basedOn w:val="Normal"/>
    <w:next w:val="Normal"/>
    <w:link w:val="Ttulo7Car"/>
    <w:uiPriority w:val="9"/>
    <w:unhideWhenUsed/>
    <w:qFormat/>
    <w:rsid w:val="00944AB6"/>
    <w:pPr>
      <w:keepNext/>
      <w:keepLines/>
      <w:spacing w:before="200" w:after="0"/>
      <w:outlineLvl w:val="6"/>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jc w:val="both"/>
    </w:pPr>
    <w:rPr>
      <w:rFonts w:ascii="Arial" w:eastAsia="Times New Roman" w:hAnsi="Arial"/>
      <w:sz w:val="20"/>
      <w:szCs w:val="24"/>
      <w:lang w:eastAsia="es-ES"/>
    </w:rPr>
  </w:style>
  <w:style w:type="character" w:customStyle="1" w:styleId="EncabezadoCar">
    <w:name w:val="Encabezado Ca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jc w:val="both"/>
    </w:pPr>
    <w:rPr>
      <w:rFonts w:ascii="Arial" w:eastAsia="Times New Roman" w:hAnsi="Arial"/>
      <w:sz w:val="20"/>
      <w:szCs w:val="24"/>
      <w:lang w:eastAsia="es-ES"/>
    </w:rPr>
  </w:style>
  <w:style w:type="character" w:customStyle="1" w:styleId="PiedepginaCar">
    <w:name w:val="Pie de página Ca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jc w:val="both"/>
    </w:pPr>
    <w:rPr>
      <w:rFonts w:ascii="Tahoma" w:eastAsia="Times New Roman" w:hAnsi="Tahoma"/>
      <w:sz w:val="16"/>
      <w:szCs w:val="16"/>
      <w:lang w:eastAsia="es-ES"/>
    </w:rPr>
  </w:style>
  <w:style w:type="character" w:customStyle="1" w:styleId="TextodegloboCar">
    <w:name w:val="Texto de globo Ca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jc w:val="both"/>
    </w:pPr>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link w:val="Ttulo2"/>
    <w:uiPriority w:val="9"/>
    <w:semiHidden/>
    <w:rsid w:val="00FD3C75"/>
    <w:rPr>
      <w:rFonts w:ascii="Cambria" w:eastAsia="Times New Roman" w:hAnsi="Cambria" w:cs="Times New Roman"/>
      <w:b/>
      <w:bCs/>
      <w:color w:val="4F81BD"/>
      <w:sz w:val="26"/>
      <w:szCs w:val="26"/>
      <w:lang w:val="es-CO" w:eastAsia="es-ES"/>
    </w:rPr>
  </w:style>
  <w:style w:type="character" w:customStyle="1" w:styleId="Ttulo3Car">
    <w:name w:val="Título 3 Car"/>
    <w:link w:val="Ttulo3"/>
    <w:uiPriority w:val="9"/>
    <w:semiHidden/>
    <w:rsid w:val="00FD3C75"/>
    <w:rPr>
      <w:rFonts w:ascii="Cambria" w:eastAsia="Times New Roman" w:hAnsi="Cambria" w:cs="Times New Roman"/>
      <w:b/>
      <w:bCs/>
      <w:color w:val="4F81BD"/>
      <w:szCs w:val="24"/>
      <w:lang w:val="es-CO" w:eastAsia="es-ES"/>
    </w:rPr>
  </w:style>
  <w:style w:type="character" w:styleId="Hipervnculo">
    <w:name w:val="Hyperlink"/>
    <w:rsid w:val="00F255BB"/>
    <w:rPr>
      <w:color w:val="0000FF"/>
      <w:u w:val="single"/>
    </w:rPr>
  </w:style>
  <w:style w:type="paragraph" w:customStyle="1" w:styleId="Default">
    <w:name w:val="Default"/>
    <w:uiPriority w:val="99"/>
    <w:rsid w:val="00786726"/>
    <w:pPr>
      <w:autoSpaceDE w:val="0"/>
      <w:autoSpaceDN w:val="0"/>
      <w:adjustRightInd w:val="0"/>
    </w:pPr>
    <w:rPr>
      <w:rFonts w:ascii="Arial" w:hAnsi="Arial" w:cs="Arial"/>
      <w:color w:val="000000"/>
      <w:sz w:val="24"/>
      <w:szCs w:val="24"/>
      <w:lang w:eastAsia="en-US"/>
    </w:rPr>
  </w:style>
  <w:style w:type="character" w:customStyle="1" w:styleId="Ttulo7Car">
    <w:name w:val="Título 7 Car"/>
    <w:link w:val="Ttulo7"/>
    <w:uiPriority w:val="9"/>
    <w:rsid w:val="00944AB6"/>
    <w:rPr>
      <w:rFonts w:ascii="Cambria" w:eastAsia="Times New Roman" w:hAnsi="Cambria" w:cs="Times New Roman"/>
      <w:i/>
      <w:iCs/>
      <w:color w:val="404040"/>
      <w:lang w:val="es-CO"/>
    </w:rPr>
  </w:style>
  <w:style w:type="paragraph" w:styleId="Prrafodelista">
    <w:name w:val="List Paragraph"/>
    <w:aliases w:val="Segundo nivel de viñetas,List Paragraph1,List Paragraph,titulo 3,Lista vistosa - Énfasis 11,Segundo nivel de vi–etas,HOJA,Bolita,Párrafo de lista4,BOLADEF,Párrafo de lista3,Párrafo de lista21,BOLA,Nivel 1 OS,Colorful List Accent 1,lp1"/>
    <w:basedOn w:val="Normal"/>
    <w:link w:val="PrrafodelistaCar"/>
    <w:uiPriority w:val="34"/>
    <w:qFormat/>
    <w:rsid w:val="009B44D9"/>
    <w:pPr>
      <w:ind w:left="720"/>
      <w:contextualSpacing/>
    </w:pPr>
    <w:rPr>
      <w:lang w:val="es-ES"/>
    </w:rPr>
  </w:style>
  <w:style w:type="paragraph" w:styleId="Sinespaciado">
    <w:name w:val="No Spacing"/>
    <w:link w:val="SinespaciadoCar"/>
    <w:uiPriority w:val="1"/>
    <w:qFormat/>
    <w:rsid w:val="009B44D9"/>
    <w:rPr>
      <w:rFonts w:eastAsia="MS Mincho"/>
      <w:sz w:val="22"/>
      <w:szCs w:val="22"/>
    </w:rPr>
  </w:style>
  <w:style w:type="character" w:customStyle="1" w:styleId="SinespaciadoCar">
    <w:name w:val="Sin espaciado Car"/>
    <w:link w:val="Sinespaciado"/>
    <w:uiPriority w:val="1"/>
    <w:rsid w:val="009B44D9"/>
    <w:rPr>
      <w:rFonts w:eastAsia="MS Mincho"/>
      <w:sz w:val="22"/>
      <w:szCs w:val="22"/>
      <w:lang w:bidi="ar-SA"/>
    </w:rPr>
  </w:style>
  <w:style w:type="character" w:customStyle="1" w:styleId="PrrafodelistaCar">
    <w:name w:val="Párrafo de lista Car"/>
    <w:aliases w:val="Segundo nivel de viñetas Car,List Paragraph1 Car,List Paragraph Car,titulo 3 Car,Lista vistosa - Énfasis 11 Car,Segundo nivel de vi–etas Car,HOJA Car,Bolita Car,Párrafo de lista4 Car,BOLADEF Car,Párrafo de lista3 Car,BOLA Car"/>
    <w:link w:val="Prrafodelista"/>
    <w:uiPriority w:val="34"/>
    <w:qFormat/>
    <w:rsid w:val="009B44D9"/>
    <w:rPr>
      <w:sz w:val="22"/>
      <w:szCs w:val="22"/>
      <w:lang w:val="es-ES" w:eastAsia="en-US"/>
    </w:rPr>
  </w:style>
  <w:style w:type="character" w:styleId="Nmerodepgina">
    <w:name w:val="page number"/>
    <w:uiPriority w:val="99"/>
    <w:unhideWhenUsed/>
    <w:rsid w:val="00221DC1"/>
  </w:style>
  <w:style w:type="character" w:styleId="Refdecomentario">
    <w:name w:val="annotation reference"/>
    <w:uiPriority w:val="99"/>
    <w:semiHidden/>
    <w:unhideWhenUsed/>
    <w:rsid w:val="001517F6"/>
    <w:rPr>
      <w:sz w:val="16"/>
      <w:szCs w:val="16"/>
    </w:rPr>
  </w:style>
  <w:style w:type="paragraph" w:styleId="Textocomentario">
    <w:name w:val="annotation text"/>
    <w:basedOn w:val="Normal"/>
    <w:link w:val="TextocomentarioCar"/>
    <w:uiPriority w:val="99"/>
    <w:semiHidden/>
    <w:unhideWhenUsed/>
    <w:rsid w:val="001517F6"/>
    <w:rPr>
      <w:sz w:val="20"/>
      <w:szCs w:val="20"/>
    </w:rPr>
  </w:style>
  <w:style w:type="character" w:customStyle="1" w:styleId="TextocomentarioCar">
    <w:name w:val="Texto comentario Car"/>
    <w:link w:val="Textocomentario"/>
    <w:uiPriority w:val="99"/>
    <w:semiHidden/>
    <w:rsid w:val="001517F6"/>
    <w:rPr>
      <w:lang w:val="es-CO" w:eastAsia="en-US"/>
    </w:rPr>
  </w:style>
  <w:style w:type="paragraph" w:styleId="Asuntodelcomentario">
    <w:name w:val="annotation subject"/>
    <w:basedOn w:val="Textocomentario"/>
    <w:next w:val="Textocomentario"/>
    <w:link w:val="AsuntodelcomentarioCar"/>
    <w:uiPriority w:val="99"/>
    <w:semiHidden/>
    <w:unhideWhenUsed/>
    <w:rsid w:val="001517F6"/>
    <w:rPr>
      <w:b/>
      <w:bCs/>
    </w:rPr>
  </w:style>
  <w:style w:type="character" w:customStyle="1" w:styleId="AsuntodelcomentarioCar">
    <w:name w:val="Asunto del comentario Car"/>
    <w:link w:val="Asuntodelcomentario"/>
    <w:uiPriority w:val="99"/>
    <w:semiHidden/>
    <w:rsid w:val="001517F6"/>
    <w:rPr>
      <w:b/>
      <w:bCs/>
      <w:lang w:val="es-CO" w:eastAsia="en-US"/>
    </w:rPr>
  </w:style>
  <w:style w:type="table" w:styleId="Tablaconcuadrcula">
    <w:name w:val="Table Grid"/>
    <w:basedOn w:val="Tablanormal"/>
    <w:uiPriority w:val="39"/>
    <w:rsid w:val="004E72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447A40"/>
    <w:rPr>
      <w:rFonts w:ascii="Calibri Light" w:eastAsia="Times New Roman" w:hAnsi="Calibri Light"/>
      <w:b/>
      <w:bCs/>
      <w:kern w:val="32"/>
      <w:sz w:val="32"/>
      <w:szCs w:val="32"/>
      <w:lang w:eastAsia="en-US"/>
    </w:rPr>
  </w:style>
  <w:style w:type="paragraph" w:styleId="NormalWeb">
    <w:name w:val="Normal (Web)"/>
    <w:basedOn w:val="Normal"/>
    <w:uiPriority w:val="99"/>
    <w:unhideWhenUsed/>
    <w:rsid w:val="00C6634A"/>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M9">
    <w:name w:val="CM9"/>
    <w:basedOn w:val="Default"/>
    <w:next w:val="Default"/>
    <w:uiPriority w:val="99"/>
    <w:semiHidden/>
    <w:rsid w:val="005B322F"/>
    <w:rPr>
      <w:rFonts w:eastAsiaTheme="minorHAnsi"/>
      <w:color w:val="auto"/>
    </w:rPr>
  </w:style>
  <w:style w:type="paragraph" w:customStyle="1" w:styleId="CM25">
    <w:name w:val="CM25"/>
    <w:basedOn w:val="Default"/>
    <w:next w:val="Default"/>
    <w:uiPriority w:val="99"/>
    <w:semiHidden/>
    <w:rsid w:val="005B322F"/>
    <w:rPr>
      <w:rFonts w:eastAsiaTheme="minorHAnsi"/>
      <w:color w:val="auto"/>
    </w:rPr>
  </w:style>
  <w:style w:type="paragraph" w:customStyle="1" w:styleId="CM3">
    <w:name w:val="CM3"/>
    <w:basedOn w:val="Default"/>
    <w:next w:val="Default"/>
    <w:uiPriority w:val="99"/>
    <w:semiHidden/>
    <w:rsid w:val="005B322F"/>
    <w:pPr>
      <w:spacing w:line="273" w:lineRule="atLeast"/>
    </w:pPr>
    <w:rPr>
      <w:rFonts w:eastAsiaTheme="minorHAnsi"/>
      <w:color w:val="auto"/>
    </w:rPr>
  </w:style>
  <w:style w:type="paragraph" w:customStyle="1" w:styleId="CM5">
    <w:name w:val="CM5"/>
    <w:basedOn w:val="Default"/>
    <w:next w:val="Default"/>
    <w:uiPriority w:val="99"/>
    <w:semiHidden/>
    <w:rsid w:val="005B322F"/>
    <w:pPr>
      <w:spacing w:line="273" w:lineRule="atLeast"/>
    </w:pPr>
    <w:rPr>
      <w:rFonts w:eastAsiaTheme="minorHAnsi"/>
      <w:color w:val="auto"/>
    </w:rPr>
  </w:style>
  <w:style w:type="paragraph" w:customStyle="1" w:styleId="CM18">
    <w:name w:val="CM18"/>
    <w:basedOn w:val="Default"/>
    <w:next w:val="Default"/>
    <w:uiPriority w:val="99"/>
    <w:semiHidden/>
    <w:rsid w:val="005B322F"/>
    <w:pPr>
      <w:spacing w:line="273" w:lineRule="atLeast"/>
    </w:pPr>
    <w:rPr>
      <w:rFonts w:eastAsiaTheme="minorHAnsi"/>
      <w:color w:val="auto"/>
    </w:rPr>
  </w:style>
  <w:style w:type="character" w:customStyle="1" w:styleId="Mencinsinresolver1">
    <w:name w:val="Mención sin resolver1"/>
    <w:basedOn w:val="Fuentedeprrafopredeter"/>
    <w:uiPriority w:val="99"/>
    <w:semiHidden/>
    <w:unhideWhenUsed/>
    <w:rsid w:val="00C645E9"/>
    <w:rPr>
      <w:color w:val="605E5C"/>
      <w:shd w:val="clear" w:color="auto" w:fill="E1DFDD"/>
    </w:rPr>
  </w:style>
  <w:style w:type="table" w:styleId="Tablaconcuadrcula4-nfasis1">
    <w:name w:val="Grid Table 4 Accent 1"/>
    <w:basedOn w:val="Tablanormal"/>
    <w:uiPriority w:val="49"/>
    <w:rsid w:val="00C645E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rk6osqs7m2s">
    <w:name w:val="mark6osqs7m2s"/>
    <w:basedOn w:val="Fuentedeprrafopredeter"/>
    <w:rsid w:val="00653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1293">
      <w:bodyDiv w:val="1"/>
      <w:marLeft w:val="0"/>
      <w:marRight w:val="0"/>
      <w:marTop w:val="0"/>
      <w:marBottom w:val="0"/>
      <w:divBdr>
        <w:top w:val="none" w:sz="0" w:space="0" w:color="auto"/>
        <w:left w:val="none" w:sz="0" w:space="0" w:color="auto"/>
        <w:bottom w:val="none" w:sz="0" w:space="0" w:color="auto"/>
        <w:right w:val="none" w:sz="0" w:space="0" w:color="auto"/>
      </w:divBdr>
    </w:div>
    <w:div w:id="164521853">
      <w:bodyDiv w:val="1"/>
      <w:marLeft w:val="0"/>
      <w:marRight w:val="0"/>
      <w:marTop w:val="0"/>
      <w:marBottom w:val="0"/>
      <w:divBdr>
        <w:top w:val="none" w:sz="0" w:space="0" w:color="auto"/>
        <w:left w:val="none" w:sz="0" w:space="0" w:color="auto"/>
        <w:bottom w:val="none" w:sz="0" w:space="0" w:color="auto"/>
        <w:right w:val="none" w:sz="0" w:space="0" w:color="auto"/>
      </w:divBdr>
      <w:divsChild>
        <w:div w:id="1892183515">
          <w:marLeft w:val="547"/>
          <w:marRight w:val="0"/>
          <w:marTop w:val="0"/>
          <w:marBottom w:val="0"/>
          <w:divBdr>
            <w:top w:val="none" w:sz="0" w:space="0" w:color="auto"/>
            <w:left w:val="none" w:sz="0" w:space="0" w:color="auto"/>
            <w:bottom w:val="none" w:sz="0" w:space="0" w:color="auto"/>
            <w:right w:val="none" w:sz="0" w:space="0" w:color="auto"/>
          </w:divBdr>
        </w:div>
        <w:div w:id="1059400100">
          <w:marLeft w:val="547"/>
          <w:marRight w:val="0"/>
          <w:marTop w:val="0"/>
          <w:marBottom w:val="0"/>
          <w:divBdr>
            <w:top w:val="none" w:sz="0" w:space="0" w:color="auto"/>
            <w:left w:val="none" w:sz="0" w:space="0" w:color="auto"/>
            <w:bottom w:val="none" w:sz="0" w:space="0" w:color="auto"/>
            <w:right w:val="none" w:sz="0" w:space="0" w:color="auto"/>
          </w:divBdr>
        </w:div>
        <w:div w:id="1067918182">
          <w:marLeft w:val="547"/>
          <w:marRight w:val="0"/>
          <w:marTop w:val="0"/>
          <w:marBottom w:val="0"/>
          <w:divBdr>
            <w:top w:val="none" w:sz="0" w:space="0" w:color="auto"/>
            <w:left w:val="none" w:sz="0" w:space="0" w:color="auto"/>
            <w:bottom w:val="none" w:sz="0" w:space="0" w:color="auto"/>
            <w:right w:val="none" w:sz="0" w:space="0" w:color="auto"/>
          </w:divBdr>
        </w:div>
        <w:div w:id="960260247">
          <w:marLeft w:val="547"/>
          <w:marRight w:val="0"/>
          <w:marTop w:val="0"/>
          <w:marBottom w:val="160"/>
          <w:divBdr>
            <w:top w:val="none" w:sz="0" w:space="0" w:color="auto"/>
            <w:left w:val="none" w:sz="0" w:space="0" w:color="auto"/>
            <w:bottom w:val="none" w:sz="0" w:space="0" w:color="auto"/>
            <w:right w:val="none" w:sz="0" w:space="0" w:color="auto"/>
          </w:divBdr>
        </w:div>
      </w:divsChild>
    </w:div>
    <w:div w:id="166022471">
      <w:bodyDiv w:val="1"/>
      <w:marLeft w:val="0"/>
      <w:marRight w:val="0"/>
      <w:marTop w:val="0"/>
      <w:marBottom w:val="0"/>
      <w:divBdr>
        <w:top w:val="none" w:sz="0" w:space="0" w:color="auto"/>
        <w:left w:val="none" w:sz="0" w:space="0" w:color="auto"/>
        <w:bottom w:val="none" w:sz="0" w:space="0" w:color="auto"/>
        <w:right w:val="none" w:sz="0" w:space="0" w:color="auto"/>
      </w:divBdr>
      <w:divsChild>
        <w:div w:id="66346384">
          <w:marLeft w:val="547"/>
          <w:marRight w:val="0"/>
          <w:marTop w:val="200"/>
          <w:marBottom w:val="0"/>
          <w:divBdr>
            <w:top w:val="none" w:sz="0" w:space="0" w:color="auto"/>
            <w:left w:val="none" w:sz="0" w:space="0" w:color="auto"/>
            <w:bottom w:val="none" w:sz="0" w:space="0" w:color="auto"/>
            <w:right w:val="none" w:sz="0" w:space="0" w:color="auto"/>
          </w:divBdr>
        </w:div>
        <w:div w:id="293483020">
          <w:marLeft w:val="547"/>
          <w:marRight w:val="0"/>
          <w:marTop w:val="200"/>
          <w:marBottom w:val="0"/>
          <w:divBdr>
            <w:top w:val="none" w:sz="0" w:space="0" w:color="auto"/>
            <w:left w:val="none" w:sz="0" w:space="0" w:color="auto"/>
            <w:bottom w:val="none" w:sz="0" w:space="0" w:color="auto"/>
            <w:right w:val="none" w:sz="0" w:space="0" w:color="auto"/>
          </w:divBdr>
        </w:div>
        <w:div w:id="367948829">
          <w:marLeft w:val="547"/>
          <w:marRight w:val="0"/>
          <w:marTop w:val="200"/>
          <w:marBottom w:val="0"/>
          <w:divBdr>
            <w:top w:val="none" w:sz="0" w:space="0" w:color="auto"/>
            <w:left w:val="none" w:sz="0" w:space="0" w:color="auto"/>
            <w:bottom w:val="none" w:sz="0" w:space="0" w:color="auto"/>
            <w:right w:val="none" w:sz="0" w:space="0" w:color="auto"/>
          </w:divBdr>
        </w:div>
        <w:div w:id="2104065302">
          <w:marLeft w:val="547"/>
          <w:marRight w:val="0"/>
          <w:marTop w:val="200"/>
          <w:marBottom w:val="0"/>
          <w:divBdr>
            <w:top w:val="none" w:sz="0" w:space="0" w:color="auto"/>
            <w:left w:val="none" w:sz="0" w:space="0" w:color="auto"/>
            <w:bottom w:val="none" w:sz="0" w:space="0" w:color="auto"/>
            <w:right w:val="none" w:sz="0" w:space="0" w:color="auto"/>
          </w:divBdr>
        </w:div>
        <w:div w:id="2139032656">
          <w:marLeft w:val="547"/>
          <w:marRight w:val="0"/>
          <w:marTop w:val="200"/>
          <w:marBottom w:val="0"/>
          <w:divBdr>
            <w:top w:val="none" w:sz="0" w:space="0" w:color="auto"/>
            <w:left w:val="none" w:sz="0" w:space="0" w:color="auto"/>
            <w:bottom w:val="none" w:sz="0" w:space="0" w:color="auto"/>
            <w:right w:val="none" w:sz="0" w:space="0" w:color="auto"/>
          </w:divBdr>
        </w:div>
      </w:divsChild>
    </w:div>
    <w:div w:id="360983880">
      <w:bodyDiv w:val="1"/>
      <w:marLeft w:val="0"/>
      <w:marRight w:val="0"/>
      <w:marTop w:val="0"/>
      <w:marBottom w:val="0"/>
      <w:divBdr>
        <w:top w:val="none" w:sz="0" w:space="0" w:color="auto"/>
        <w:left w:val="none" w:sz="0" w:space="0" w:color="auto"/>
        <w:bottom w:val="none" w:sz="0" w:space="0" w:color="auto"/>
        <w:right w:val="none" w:sz="0" w:space="0" w:color="auto"/>
      </w:divBdr>
    </w:div>
    <w:div w:id="365833913">
      <w:bodyDiv w:val="1"/>
      <w:marLeft w:val="0"/>
      <w:marRight w:val="0"/>
      <w:marTop w:val="0"/>
      <w:marBottom w:val="0"/>
      <w:divBdr>
        <w:top w:val="none" w:sz="0" w:space="0" w:color="auto"/>
        <w:left w:val="none" w:sz="0" w:space="0" w:color="auto"/>
        <w:bottom w:val="none" w:sz="0" w:space="0" w:color="auto"/>
        <w:right w:val="none" w:sz="0" w:space="0" w:color="auto"/>
      </w:divBdr>
    </w:div>
    <w:div w:id="397477612">
      <w:bodyDiv w:val="1"/>
      <w:marLeft w:val="0"/>
      <w:marRight w:val="0"/>
      <w:marTop w:val="0"/>
      <w:marBottom w:val="0"/>
      <w:divBdr>
        <w:top w:val="none" w:sz="0" w:space="0" w:color="auto"/>
        <w:left w:val="none" w:sz="0" w:space="0" w:color="auto"/>
        <w:bottom w:val="none" w:sz="0" w:space="0" w:color="auto"/>
        <w:right w:val="none" w:sz="0" w:space="0" w:color="auto"/>
      </w:divBdr>
      <w:divsChild>
        <w:div w:id="251550737">
          <w:marLeft w:val="547"/>
          <w:marRight w:val="0"/>
          <w:marTop w:val="180"/>
          <w:marBottom w:val="180"/>
          <w:divBdr>
            <w:top w:val="none" w:sz="0" w:space="0" w:color="auto"/>
            <w:left w:val="none" w:sz="0" w:space="0" w:color="auto"/>
            <w:bottom w:val="none" w:sz="0" w:space="0" w:color="auto"/>
            <w:right w:val="none" w:sz="0" w:space="0" w:color="auto"/>
          </w:divBdr>
        </w:div>
        <w:div w:id="329213440">
          <w:marLeft w:val="547"/>
          <w:marRight w:val="0"/>
          <w:marTop w:val="180"/>
          <w:marBottom w:val="180"/>
          <w:divBdr>
            <w:top w:val="none" w:sz="0" w:space="0" w:color="auto"/>
            <w:left w:val="none" w:sz="0" w:space="0" w:color="auto"/>
            <w:bottom w:val="none" w:sz="0" w:space="0" w:color="auto"/>
            <w:right w:val="none" w:sz="0" w:space="0" w:color="auto"/>
          </w:divBdr>
        </w:div>
        <w:div w:id="2032296780">
          <w:marLeft w:val="547"/>
          <w:marRight w:val="0"/>
          <w:marTop w:val="180"/>
          <w:marBottom w:val="180"/>
          <w:divBdr>
            <w:top w:val="none" w:sz="0" w:space="0" w:color="auto"/>
            <w:left w:val="none" w:sz="0" w:space="0" w:color="auto"/>
            <w:bottom w:val="none" w:sz="0" w:space="0" w:color="auto"/>
            <w:right w:val="none" w:sz="0" w:space="0" w:color="auto"/>
          </w:divBdr>
        </w:div>
        <w:div w:id="459417607">
          <w:marLeft w:val="547"/>
          <w:marRight w:val="0"/>
          <w:marTop w:val="180"/>
          <w:marBottom w:val="180"/>
          <w:divBdr>
            <w:top w:val="none" w:sz="0" w:space="0" w:color="auto"/>
            <w:left w:val="none" w:sz="0" w:space="0" w:color="auto"/>
            <w:bottom w:val="none" w:sz="0" w:space="0" w:color="auto"/>
            <w:right w:val="none" w:sz="0" w:space="0" w:color="auto"/>
          </w:divBdr>
        </w:div>
      </w:divsChild>
    </w:div>
    <w:div w:id="448167185">
      <w:bodyDiv w:val="1"/>
      <w:marLeft w:val="0"/>
      <w:marRight w:val="0"/>
      <w:marTop w:val="0"/>
      <w:marBottom w:val="0"/>
      <w:divBdr>
        <w:top w:val="none" w:sz="0" w:space="0" w:color="auto"/>
        <w:left w:val="none" w:sz="0" w:space="0" w:color="auto"/>
        <w:bottom w:val="none" w:sz="0" w:space="0" w:color="auto"/>
        <w:right w:val="none" w:sz="0" w:space="0" w:color="auto"/>
      </w:divBdr>
    </w:div>
    <w:div w:id="494228165">
      <w:bodyDiv w:val="1"/>
      <w:marLeft w:val="0"/>
      <w:marRight w:val="0"/>
      <w:marTop w:val="0"/>
      <w:marBottom w:val="0"/>
      <w:divBdr>
        <w:top w:val="none" w:sz="0" w:space="0" w:color="auto"/>
        <w:left w:val="none" w:sz="0" w:space="0" w:color="auto"/>
        <w:bottom w:val="none" w:sz="0" w:space="0" w:color="auto"/>
        <w:right w:val="none" w:sz="0" w:space="0" w:color="auto"/>
      </w:divBdr>
    </w:div>
    <w:div w:id="559095924">
      <w:bodyDiv w:val="1"/>
      <w:marLeft w:val="0"/>
      <w:marRight w:val="0"/>
      <w:marTop w:val="0"/>
      <w:marBottom w:val="0"/>
      <w:divBdr>
        <w:top w:val="none" w:sz="0" w:space="0" w:color="auto"/>
        <w:left w:val="none" w:sz="0" w:space="0" w:color="auto"/>
        <w:bottom w:val="none" w:sz="0" w:space="0" w:color="auto"/>
        <w:right w:val="none" w:sz="0" w:space="0" w:color="auto"/>
      </w:divBdr>
      <w:divsChild>
        <w:div w:id="568003128">
          <w:marLeft w:val="576"/>
          <w:marRight w:val="0"/>
          <w:marTop w:val="200"/>
          <w:marBottom w:val="0"/>
          <w:divBdr>
            <w:top w:val="none" w:sz="0" w:space="0" w:color="auto"/>
            <w:left w:val="none" w:sz="0" w:space="0" w:color="auto"/>
            <w:bottom w:val="none" w:sz="0" w:space="0" w:color="auto"/>
            <w:right w:val="none" w:sz="0" w:space="0" w:color="auto"/>
          </w:divBdr>
        </w:div>
        <w:div w:id="1118644188">
          <w:marLeft w:val="576"/>
          <w:marRight w:val="0"/>
          <w:marTop w:val="200"/>
          <w:marBottom w:val="0"/>
          <w:divBdr>
            <w:top w:val="none" w:sz="0" w:space="0" w:color="auto"/>
            <w:left w:val="none" w:sz="0" w:space="0" w:color="auto"/>
            <w:bottom w:val="none" w:sz="0" w:space="0" w:color="auto"/>
            <w:right w:val="none" w:sz="0" w:space="0" w:color="auto"/>
          </w:divBdr>
        </w:div>
        <w:div w:id="1546410386">
          <w:marLeft w:val="576"/>
          <w:marRight w:val="0"/>
          <w:marTop w:val="200"/>
          <w:marBottom w:val="0"/>
          <w:divBdr>
            <w:top w:val="none" w:sz="0" w:space="0" w:color="auto"/>
            <w:left w:val="none" w:sz="0" w:space="0" w:color="auto"/>
            <w:bottom w:val="none" w:sz="0" w:space="0" w:color="auto"/>
            <w:right w:val="none" w:sz="0" w:space="0" w:color="auto"/>
          </w:divBdr>
        </w:div>
        <w:div w:id="1849178417">
          <w:marLeft w:val="576"/>
          <w:marRight w:val="0"/>
          <w:marTop w:val="200"/>
          <w:marBottom w:val="0"/>
          <w:divBdr>
            <w:top w:val="none" w:sz="0" w:space="0" w:color="auto"/>
            <w:left w:val="none" w:sz="0" w:space="0" w:color="auto"/>
            <w:bottom w:val="none" w:sz="0" w:space="0" w:color="auto"/>
            <w:right w:val="none" w:sz="0" w:space="0" w:color="auto"/>
          </w:divBdr>
        </w:div>
        <w:div w:id="2079474056">
          <w:marLeft w:val="576"/>
          <w:marRight w:val="0"/>
          <w:marTop w:val="200"/>
          <w:marBottom w:val="0"/>
          <w:divBdr>
            <w:top w:val="none" w:sz="0" w:space="0" w:color="auto"/>
            <w:left w:val="none" w:sz="0" w:space="0" w:color="auto"/>
            <w:bottom w:val="none" w:sz="0" w:space="0" w:color="auto"/>
            <w:right w:val="none" w:sz="0" w:space="0" w:color="auto"/>
          </w:divBdr>
        </w:div>
      </w:divsChild>
    </w:div>
    <w:div w:id="562646711">
      <w:bodyDiv w:val="1"/>
      <w:marLeft w:val="0"/>
      <w:marRight w:val="0"/>
      <w:marTop w:val="0"/>
      <w:marBottom w:val="0"/>
      <w:divBdr>
        <w:top w:val="none" w:sz="0" w:space="0" w:color="auto"/>
        <w:left w:val="none" w:sz="0" w:space="0" w:color="auto"/>
        <w:bottom w:val="none" w:sz="0" w:space="0" w:color="auto"/>
        <w:right w:val="none" w:sz="0" w:space="0" w:color="auto"/>
      </w:divBdr>
      <w:divsChild>
        <w:div w:id="862863040">
          <w:marLeft w:val="547"/>
          <w:marRight w:val="0"/>
          <w:marTop w:val="180"/>
          <w:marBottom w:val="180"/>
          <w:divBdr>
            <w:top w:val="none" w:sz="0" w:space="0" w:color="auto"/>
            <w:left w:val="none" w:sz="0" w:space="0" w:color="auto"/>
            <w:bottom w:val="none" w:sz="0" w:space="0" w:color="auto"/>
            <w:right w:val="none" w:sz="0" w:space="0" w:color="auto"/>
          </w:divBdr>
        </w:div>
        <w:div w:id="1745488567">
          <w:marLeft w:val="547"/>
          <w:marRight w:val="0"/>
          <w:marTop w:val="180"/>
          <w:marBottom w:val="180"/>
          <w:divBdr>
            <w:top w:val="none" w:sz="0" w:space="0" w:color="auto"/>
            <w:left w:val="none" w:sz="0" w:space="0" w:color="auto"/>
            <w:bottom w:val="none" w:sz="0" w:space="0" w:color="auto"/>
            <w:right w:val="none" w:sz="0" w:space="0" w:color="auto"/>
          </w:divBdr>
        </w:div>
      </w:divsChild>
    </w:div>
    <w:div w:id="710767962">
      <w:bodyDiv w:val="1"/>
      <w:marLeft w:val="0"/>
      <w:marRight w:val="0"/>
      <w:marTop w:val="0"/>
      <w:marBottom w:val="0"/>
      <w:divBdr>
        <w:top w:val="none" w:sz="0" w:space="0" w:color="auto"/>
        <w:left w:val="none" w:sz="0" w:space="0" w:color="auto"/>
        <w:bottom w:val="none" w:sz="0" w:space="0" w:color="auto"/>
        <w:right w:val="none" w:sz="0" w:space="0" w:color="auto"/>
      </w:divBdr>
      <w:divsChild>
        <w:div w:id="1082025625">
          <w:marLeft w:val="0"/>
          <w:marRight w:val="0"/>
          <w:marTop w:val="0"/>
          <w:marBottom w:val="0"/>
          <w:divBdr>
            <w:top w:val="none" w:sz="0" w:space="0" w:color="auto"/>
            <w:left w:val="none" w:sz="0" w:space="0" w:color="auto"/>
            <w:bottom w:val="none" w:sz="0" w:space="0" w:color="auto"/>
            <w:right w:val="none" w:sz="0" w:space="0" w:color="auto"/>
          </w:divBdr>
        </w:div>
        <w:div w:id="1840076207">
          <w:marLeft w:val="0"/>
          <w:marRight w:val="0"/>
          <w:marTop w:val="0"/>
          <w:marBottom w:val="0"/>
          <w:divBdr>
            <w:top w:val="none" w:sz="0" w:space="0" w:color="auto"/>
            <w:left w:val="none" w:sz="0" w:space="0" w:color="auto"/>
            <w:bottom w:val="none" w:sz="0" w:space="0" w:color="auto"/>
            <w:right w:val="none" w:sz="0" w:space="0" w:color="auto"/>
          </w:divBdr>
        </w:div>
      </w:divsChild>
    </w:div>
    <w:div w:id="769199217">
      <w:bodyDiv w:val="1"/>
      <w:marLeft w:val="0"/>
      <w:marRight w:val="0"/>
      <w:marTop w:val="0"/>
      <w:marBottom w:val="0"/>
      <w:divBdr>
        <w:top w:val="none" w:sz="0" w:space="0" w:color="auto"/>
        <w:left w:val="none" w:sz="0" w:space="0" w:color="auto"/>
        <w:bottom w:val="none" w:sz="0" w:space="0" w:color="auto"/>
        <w:right w:val="none" w:sz="0" w:space="0" w:color="auto"/>
      </w:divBdr>
    </w:div>
    <w:div w:id="921568704">
      <w:bodyDiv w:val="1"/>
      <w:marLeft w:val="0"/>
      <w:marRight w:val="0"/>
      <w:marTop w:val="0"/>
      <w:marBottom w:val="0"/>
      <w:divBdr>
        <w:top w:val="none" w:sz="0" w:space="0" w:color="auto"/>
        <w:left w:val="none" w:sz="0" w:space="0" w:color="auto"/>
        <w:bottom w:val="none" w:sz="0" w:space="0" w:color="auto"/>
        <w:right w:val="none" w:sz="0" w:space="0" w:color="auto"/>
      </w:divBdr>
      <w:divsChild>
        <w:div w:id="412969070">
          <w:marLeft w:val="547"/>
          <w:marRight w:val="0"/>
          <w:marTop w:val="200"/>
          <w:marBottom w:val="0"/>
          <w:divBdr>
            <w:top w:val="none" w:sz="0" w:space="0" w:color="auto"/>
            <w:left w:val="none" w:sz="0" w:space="0" w:color="auto"/>
            <w:bottom w:val="none" w:sz="0" w:space="0" w:color="auto"/>
            <w:right w:val="none" w:sz="0" w:space="0" w:color="auto"/>
          </w:divBdr>
        </w:div>
        <w:div w:id="793058710">
          <w:marLeft w:val="547"/>
          <w:marRight w:val="0"/>
          <w:marTop w:val="200"/>
          <w:marBottom w:val="0"/>
          <w:divBdr>
            <w:top w:val="none" w:sz="0" w:space="0" w:color="auto"/>
            <w:left w:val="none" w:sz="0" w:space="0" w:color="auto"/>
            <w:bottom w:val="none" w:sz="0" w:space="0" w:color="auto"/>
            <w:right w:val="none" w:sz="0" w:space="0" w:color="auto"/>
          </w:divBdr>
        </w:div>
        <w:div w:id="1014040832">
          <w:marLeft w:val="547"/>
          <w:marRight w:val="0"/>
          <w:marTop w:val="200"/>
          <w:marBottom w:val="0"/>
          <w:divBdr>
            <w:top w:val="none" w:sz="0" w:space="0" w:color="auto"/>
            <w:left w:val="none" w:sz="0" w:space="0" w:color="auto"/>
            <w:bottom w:val="none" w:sz="0" w:space="0" w:color="auto"/>
            <w:right w:val="none" w:sz="0" w:space="0" w:color="auto"/>
          </w:divBdr>
        </w:div>
        <w:div w:id="1588810075">
          <w:marLeft w:val="547"/>
          <w:marRight w:val="0"/>
          <w:marTop w:val="200"/>
          <w:marBottom w:val="0"/>
          <w:divBdr>
            <w:top w:val="none" w:sz="0" w:space="0" w:color="auto"/>
            <w:left w:val="none" w:sz="0" w:space="0" w:color="auto"/>
            <w:bottom w:val="none" w:sz="0" w:space="0" w:color="auto"/>
            <w:right w:val="none" w:sz="0" w:space="0" w:color="auto"/>
          </w:divBdr>
        </w:div>
        <w:div w:id="1689091539">
          <w:marLeft w:val="547"/>
          <w:marRight w:val="0"/>
          <w:marTop w:val="200"/>
          <w:marBottom w:val="0"/>
          <w:divBdr>
            <w:top w:val="none" w:sz="0" w:space="0" w:color="auto"/>
            <w:left w:val="none" w:sz="0" w:space="0" w:color="auto"/>
            <w:bottom w:val="none" w:sz="0" w:space="0" w:color="auto"/>
            <w:right w:val="none" w:sz="0" w:space="0" w:color="auto"/>
          </w:divBdr>
        </w:div>
        <w:div w:id="2000038288">
          <w:marLeft w:val="547"/>
          <w:marRight w:val="0"/>
          <w:marTop w:val="200"/>
          <w:marBottom w:val="0"/>
          <w:divBdr>
            <w:top w:val="none" w:sz="0" w:space="0" w:color="auto"/>
            <w:left w:val="none" w:sz="0" w:space="0" w:color="auto"/>
            <w:bottom w:val="none" w:sz="0" w:space="0" w:color="auto"/>
            <w:right w:val="none" w:sz="0" w:space="0" w:color="auto"/>
          </w:divBdr>
        </w:div>
      </w:divsChild>
    </w:div>
    <w:div w:id="1098991247">
      <w:bodyDiv w:val="1"/>
      <w:marLeft w:val="0"/>
      <w:marRight w:val="0"/>
      <w:marTop w:val="0"/>
      <w:marBottom w:val="0"/>
      <w:divBdr>
        <w:top w:val="none" w:sz="0" w:space="0" w:color="auto"/>
        <w:left w:val="none" w:sz="0" w:space="0" w:color="auto"/>
        <w:bottom w:val="none" w:sz="0" w:space="0" w:color="auto"/>
        <w:right w:val="none" w:sz="0" w:space="0" w:color="auto"/>
      </w:divBdr>
      <w:divsChild>
        <w:div w:id="1210453647">
          <w:marLeft w:val="806"/>
          <w:marRight w:val="0"/>
          <w:marTop w:val="144"/>
          <w:marBottom w:val="0"/>
          <w:divBdr>
            <w:top w:val="none" w:sz="0" w:space="0" w:color="auto"/>
            <w:left w:val="none" w:sz="0" w:space="0" w:color="auto"/>
            <w:bottom w:val="none" w:sz="0" w:space="0" w:color="auto"/>
            <w:right w:val="none" w:sz="0" w:space="0" w:color="auto"/>
          </w:divBdr>
        </w:div>
        <w:div w:id="1979148302">
          <w:marLeft w:val="806"/>
          <w:marRight w:val="0"/>
          <w:marTop w:val="144"/>
          <w:marBottom w:val="0"/>
          <w:divBdr>
            <w:top w:val="none" w:sz="0" w:space="0" w:color="auto"/>
            <w:left w:val="none" w:sz="0" w:space="0" w:color="auto"/>
            <w:bottom w:val="none" w:sz="0" w:space="0" w:color="auto"/>
            <w:right w:val="none" w:sz="0" w:space="0" w:color="auto"/>
          </w:divBdr>
        </w:div>
        <w:div w:id="1041512851">
          <w:marLeft w:val="806"/>
          <w:marRight w:val="0"/>
          <w:marTop w:val="144"/>
          <w:marBottom w:val="0"/>
          <w:divBdr>
            <w:top w:val="none" w:sz="0" w:space="0" w:color="auto"/>
            <w:left w:val="none" w:sz="0" w:space="0" w:color="auto"/>
            <w:bottom w:val="none" w:sz="0" w:space="0" w:color="auto"/>
            <w:right w:val="none" w:sz="0" w:space="0" w:color="auto"/>
          </w:divBdr>
        </w:div>
        <w:div w:id="71202380">
          <w:marLeft w:val="806"/>
          <w:marRight w:val="0"/>
          <w:marTop w:val="144"/>
          <w:marBottom w:val="0"/>
          <w:divBdr>
            <w:top w:val="none" w:sz="0" w:space="0" w:color="auto"/>
            <w:left w:val="none" w:sz="0" w:space="0" w:color="auto"/>
            <w:bottom w:val="none" w:sz="0" w:space="0" w:color="auto"/>
            <w:right w:val="none" w:sz="0" w:space="0" w:color="auto"/>
          </w:divBdr>
        </w:div>
        <w:div w:id="458954792">
          <w:marLeft w:val="806"/>
          <w:marRight w:val="0"/>
          <w:marTop w:val="144"/>
          <w:marBottom w:val="0"/>
          <w:divBdr>
            <w:top w:val="none" w:sz="0" w:space="0" w:color="auto"/>
            <w:left w:val="none" w:sz="0" w:space="0" w:color="auto"/>
            <w:bottom w:val="none" w:sz="0" w:space="0" w:color="auto"/>
            <w:right w:val="none" w:sz="0" w:space="0" w:color="auto"/>
          </w:divBdr>
        </w:div>
      </w:divsChild>
    </w:div>
    <w:div w:id="1128890224">
      <w:bodyDiv w:val="1"/>
      <w:marLeft w:val="0"/>
      <w:marRight w:val="0"/>
      <w:marTop w:val="0"/>
      <w:marBottom w:val="0"/>
      <w:divBdr>
        <w:top w:val="none" w:sz="0" w:space="0" w:color="auto"/>
        <w:left w:val="none" w:sz="0" w:space="0" w:color="auto"/>
        <w:bottom w:val="none" w:sz="0" w:space="0" w:color="auto"/>
        <w:right w:val="none" w:sz="0" w:space="0" w:color="auto"/>
      </w:divBdr>
      <w:divsChild>
        <w:div w:id="475995032">
          <w:marLeft w:val="1166"/>
          <w:marRight w:val="0"/>
          <w:marTop w:val="200"/>
          <w:marBottom w:val="0"/>
          <w:divBdr>
            <w:top w:val="none" w:sz="0" w:space="0" w:color="auto"/>
            <w:left w:val="none" w:sz="0" w:space="0" w:color="auto"/>
            <w:bottom w:val="none" w:sz="0" w:space="0" w:color="auto"/>
            <w:right w:val="none" w:sz="0" w:space="0" w:color="auto"/>
          </w:divBdr>
        </w:div>
        <w:div w:id="766116395">
          <w:marLeft w:val="1166"/>
          <w:marRight w:val="0"/>
          <w:marTop w:val="200"/>
          <w:marBottom w:val="0"/>
          <w:divBdr>
            <w:top w:val="none" w:sz="0" w:space="0" w:color="auto"/>
            <w:left w:val="none" w:sz="0" w:space="0" w:color="auto"/>
            <w:bottom w:val="none" w:sz="0" w:space="0" w:color="auto"/>
            <w:right w:val="none" w:sz="0" w:space="0" w:color="auto"/>
          </w:divBdr>
        </w:div>
        <w:div w:id="868297825">
          <w:marLeft w:val="547"/>
          <w:marRight w:val="0"/>
          <w:marTop w:val="200"/>
          <w:marBottom w:val="0"/>
          <w:divBdr>
            <w:top w:val="none" w:sz="0" w:space="0" w:color="auto"/>
            <w:left w:val="none" w:sz="0" w:space="0" w:color="auto"/>
            <w:bottom w:val="none" w:sz="0" w:space="0" w:color="auto"/>
            <w:right w:val="none" w:sz="0" w:space="0" w:color="auto"/>
          </w:divBdr>
        </w:div>
        <w:div w:id="884174193">
          <w:marLeft w:val="1166"/>
          <w:marRight w:val="0"/>
          <w:marTop w:val="200"/>
          <w:marBottom w:val="0"/>
          <w:divBdr>
            <w:top w:val="none" w:sz="0" w:space="0" w:color="auto"/>
            <w:left w:val="none" w:sz="0" w:space="0" w:color="auto"/>
            <w:bottom w:val="none" w:sz="0" w:space="0" w:color="auto"/>
            <w:right w:val="none" w:sz="0" w:space="0" w:color="auto"/>
          </w:divBdr>
        </w:div>
        <w:div w:id="1197813542">
          <w:marLeft w:val="1166"/>
          <w:marRight w:val="0"/>
          <w:marTop w:val="200"/>
          <w:marBottom w:val="0"/>
          <w:divBdr>
            <w:top w:val="none" w:sz="0" w:space="0" w:color="auto"/>
            <w:left w:val="none" w:sz="0" w:space="0" w:color="auto"/>
            <w:bottom w:val="none" w:sz="0" w:space="0" w:color="auto"/>
            <w:right w:val="none" w:sz="0" w:space="0" w:color="auto"/>
          </w:divBdr>
        </w:div>
        <w:div w:id="1328481550">
          <w:marLeft w:val="547"/>
          <w:marRight w:val="0"/>
          <w:marTop w:val="200"/>
          <w:marBottom w:val="0"/>
          <w:divBdr>
            <w:top w:val="none" w:sz="0" w:space="0" w:color="auto"/>
            <w:left w:val="none" w:sz="0" w:space="0" w:color="auto"/>
            <w:bottom w:val="none" w:sz="0" w:space="0" w:color="auto"/>
            <w:right w:val="none" w:sz="0" w:space="0" w:color="auto"/>
          </w:divBdr>
        </w:div>
        <w:div w:id="1757046489">
          <w:marLeft w:val="547"/>
          <w:marRight w:val="0"/>
          <w:marTop w:val="200"/>
          <w:marBottom w:val="0"/>
          <w:divBdr>
            <w:top w:val="none" w:sz="0" w:space="0" w:color="auto"/>
            <w:left w:val="none" w:sz="0" w:space="0" w:color="auto"/>
            <w:bottom w:val="none" w:sz="0" w:space="0" w:color="auto"/>
            <w:right w:val="none" w:sz="0" w:space="0" w:color="auto"/>
          </w:divBdr>
        </w:div>
        <w:div w:id="2109883128">
          <w:marLeft w:val="1166"/>
          <w:marRight w:val="0"/>
          <w:marTop w:val="200"/>
          <w:marBottom w:val="0"/>
          <w:divBdr>
            <w:top w:val="none" w:sz="0" w:space="0" w:color="auto"/>
            <w:left w:val="none" w:sz="0" w:space="0" w:color="auto"/>
            <w:bottom w:val="none" w:sz="0" w:space="0" w:color="auto"/>
            <w:right w:val="none" w:sz="0" w:space="0" w:color="auto"/>
          </w:divBdr>
        </w:div>
      </w:divsChild>
    </w:div>
    <w:div w:id="1198928361">
      <w:bodyDiv w:val="1"/>
      <w:marLeft w:val="0"/>
      <w:marRight w:val="0"/>
      <w:marTop w:val="0"/>
      <w:marBottom w:val="0"/>
      <w:divBdr>
        <w:top w:val="none" w:sz="0" w:space="0" w:color="auto"/>
        <w:left w:val="none" w:sz="0" w:space="0" w:color="auto"/>
        <w:bottom w:val="none" w:sz="0" w:space="0" w:color="auto"/>
        <w:right w:val="none" w:sz="0" w:space="0" w:color="auto"/>
      </w:divBdr>
    </w:div>
    <w:div w:id="1242377299">
      <w:bodyDiv w:val="1"/>
      <w:marLeft w:val="0"/>
      <w:marRight w:val="0"/>
      <w:marTop w:val="0"/>
      <w:marBottom w:val="0"/>
      <w:divBdr>
        <w:top w:val="none" w:sz="0" w:space="0" w:color="auto"/>
        <w:left w:val="none" w:sz="0" w:space="0" w:color="auto"/>
        <w:bottom w:val="none" w:sz="0" w:space="0" w:color="auto"/>
        <w:right w:val="none" w:sz="0" w:space="0" w:color="auto"/>
      </w:divBdr>
    </w:div>
    <w:div w:id="1264994981">
      <w:bodyDiv w:val="1"/>
      <w:marLeft w:val="0"/>
      <w:marRight w:val="0"/>
      <w:marTop w:val="0"/>
      <w:marBottom w:val="0"/>
      <w:divBdr>
        <w:top w:val="none" w:sz="0" w:space="0" w:color="auto"/>
        <w:left w:val="none" w:sz="0" w:space="0" w:color="auto"/>
        <w:bottom w:val="none" w:sz="0" w:space="0" w:color="auto"/>
        <w:right w:val="none" w:sz="0" w:space="0" w:color="auto"/>
      </w:divBdr>
    </w:div>
    <w:div w:id="1268661958">
      <w:bodyDiv w:val="1"/>
      <w:marLeft w:val="0"/>
      <w:marRight w:val="0"/>
      <w:marTop w:val="0"/>
      <w:marBottom w:val="0"/>
      <w:divBdr>
        <w:top w:val="none" w:sz="0" w:space="0" w:color="auto"/>
        <w:left w:val="none" w:sz="0" w:space="0" w:color="auto"/>
        <w:bottom w:val="none" w:sz="0" w:space="0" w:color="auto"/>
        <w:right w:val="none" w:sz="0" w:space="0" w:color="auto"/>
      </w:divBdr>
    </w:div>
    <w:div w:id="1276862298">
      <w:bodyDiv w:val="1"/>
      <w:marLeft w:val="0"/>
      <w:marRight w:val="0"/>
      <w:marTop w:val="0"/>
      <w:marBottom w:val="0"/>
      <w:divBdr>
        <w:top w:val="none" w:sz="0" w:space="0" w:color="auto"/>
        <w:left w:val="none" w:sz="0" w:space="0" w:color="auto"/>
        <w:bottom w:val="none" w:sz="0" w:space="0" w:color="auto"/>
        <w:right w:val="none" w:sz="0" w:space="0" w:color="auto"/>
      </w:divBdr>
    </w:div>
    <w:div w:id="1397976491">
      <w:bodyDiv w:val="1"/>
      <w:marLeft w:val="0"/>
      <w:marRight w:val="0"/>
      <w:marTop w:val="0"/>
      <w:marBottom w:val="0"/>
      <w:divBdr>
        <w:top w:val="none" w:sz="0" w:space="0" w:color="auto"/>
        <w:left w:val="none" w:sz="0" w:space="0" w:color="auto"/>
        <w:bottom w:val="none" w:sz="0" w:space="0" w:color="auto"/>
        <w:right w:val="none" w:sz="0" w:space="0" w:color="auto"/>
      </w:divBdr>
    </w:div>
    <w:div w:id="1472364420">
      <w:bodyDiv w:val="1"/>
      <w:marLeft w:val="0"/>
      <w:marRight w:val="0"/>
      <w:marTop w:val="0"/>
      <w:marBottom w:val="0"/>
      <w:divBdr>
        <w:top w:val="none" w:sz="0" w:space="0" w:color="auto"/>
        <w:left w:val="none" w:sz="0" w:space="0" w:color="auto"/>
        <w:bottom w:val="none" w:sz="0" w:space="0" w:color="auto"/>
        <w:right w:val="none" w:sz="0" w:space="0" w:color="auto"/>
      </w:divBdr>
    </w:div>
    <w:div w:id="1490974140">
      <w:bodyDiv w:val="1"/>
      <w:marLeft w:val="0"/>
      <w:marRight w:val="0"/>
      <w:marTop w:val="0"/>
      <w:marBottom w:val="0"/>
      <w:divBdr>
        <w:top w:val="none" w:sz="0" w:space="0" w:color="auto"/>
        <w:left w:val="none" w:sz="0" w:space="0" w:color="auto"/>
        <w:bottom w:val="none" w:sz="0" w:space="0" w:color="auto"/>
        <w:right w:val="none" w:sz="0" w:space="0" w:color="auto"/>
      </w:divBdr>
    </w:div>
    <w:div w:id="1558516556">
      <w:bodyDiv w:val="1"/>
      <w:marLeft w:val="0"/>
      <w:marRight w:val="0"/>
      <w:marTop w:val="0"/>
      <w:marBottom w:val="0"/>
      <w:divBdr>
        <w:top w:val="none" w:sz="0" w:space="0" w:color="auto"/>
        <w:left w:val="none" w:sz="0" w:space="0" w:color="auto"/>
        <w:bottom w:val="none" w:sz="0" w:space="0" w:color="auto"/>
        <w:right w:val="none" w:sz="0" w:space="0" w:color="auto"/>
      </w:divBdr>
      <w:divsChild>
        <w:div w:id="517237804">
          <w:marLeft w:val="547"/>
          <w:marRight w:val="0"/>
          <w:marTop w:val="200"/>
          <w:marBottom w:val="0"/>
          <w:divBdr>
            <w:top w:val="none" w:sz="0" w:space="0" w:color="auto"/>
            <w:left w:val="none" w:sz="0" w:space="0" w:color="auto"/>
            <w:bottom w:val="none" w:sz="0" w:space="0" w:color="auto"/>
            <w:right w:val="none" w:sz="0" w:space="0" w:color="auto"/>
          </w:divBdr>
        </w:div>
        <w:div w:id="1123692843">
          <w:marLeft w:val="547"/>
          <w:marRight w:val="0"/>
          <w:marTop w:val="200"/>
          <w:marBottom w:val="0"/>
          <w:divBdr>
            <w:top w:val="none" w:sz="0" w:space="0" w:color="auto"/>
            <w:left w:val="none" w:sz="0" w:space="0" w:color="auto"/>
            <w:bottom w:val="none" w:sz="0" w:space="0" w:color="auto"/>
            <w:right w:val="none" w:sz="0" w:space="0" w:color="auto"/>
          </w:divBdr>
        </w:div>
        <w:div w:id="1411193895">
          <w:marLeft w:val="547"/>
          <w:marRight w:val="0"/>
          <w:marTop w:val="200"/>
          <w:marBottom w:val="0"/>
          <w:divBdr>
            <w:top w:val="none" w:sz="0" w:space="0" w:color="auto"/>
            <w:left w:val="none" w:sz="0" w:space="0" w:color="auto"/>
            <w:bottom w:val="none" w:sz="0" w:space="0" w:color="auto"/>
            <w:right w:val="none" w:sz="0" w:space="0" w:color="auto"/>
          </w:divBdr>
        </w:div>
        <w:div w:id="1742216172">
          <w:marLeft w:val="547"/>
          <w:marRight w:val="0"/>
          <w:marTop w:val="200"/>
          <w:marBottom w:val="0"/>
          <w:divBdr>
            <w:top w:val="none" w:sz="0" w:space="0" w:color="auto"/>
            <w:left w:val="none" w:sz="0" w:space="0" w:color="auto"/>
            <w:bottom w:val="none" w:sz="0" w:space="0" w:color="auto"/>
            <w:right w:val="none" w:sz="0" w:space="0" w:color="auto"/>
          </w:divBdr>
        </w:div>
      </w:divsChild>
    </w:div>
    <w:div w:id="1562250272">
      <w:bodyDiv w:val="1"/>
      <w:marLeft w:val="0"/>
      <w:marRight w:val="0"/>
      <w:marTop w:val="0"/>
      <w:marBottom w:val="0"/>
      <w:divBdr>
        <w:top w:val="none" w:sz="0" w:space="0" w:color="auto"/>
        <w:left w:val="none" w:sz="0" w:space="0" w:color="auto"/>
        <w:bottom w:val="none" w:sz="0" w:space="0" w:color="auto"/>
        <w:right w:val="none" w:sz="0" w:space="0" w:color="auto"/>
      </w:divBdr>
    </w:div>
    <w:div w:id="1677883242">
      <w:bodyDiv w:val="1"/>
      <w:marLeft w:val="0"/>
      <w:marRight w:val="0"/>
      <w:marTop w:val="0"/>
      <w:marBottom w:val="0"/>
      <w:divBdr>
        <w:top w:val="none" w:sz="0" w:space="0" w:color="auto"/>
        <w:left w:val="none" w:sz="0" w:space="0" w:color="auto"/>
        <w:bottom w:val="none" w:sz="0" w:space="0" w:color="auto"/>
        <w:right w:val="none" w:sz="0" w:space="0" w:color="auto"/>
      </w:divBdr>
    </w:div>
    <w:div w:id="1811940432">
      <w:bodyDiv w:val="1"/>
      <w:marLeft w:val="0"/>
      <w:marRight w:val="0"/>
      <w:marTop w:val="0"/>
      <w:marBottom w:val="0"/>
      <w:divBdr>
        <w:top w:val="none" w:sz="0" w:space="0" w:color="auto"/>
        <w:left w:val="none" w:sz="0" w:space="0" w:color="auto"/>
        <w:bottom w:val="none" w:sz="0" w:space="0" w:color="auto"/>
        <w:right w:val="none" w:sz="0" w:space="0" w:color="auto"/>
      </w:divBdr>
    </w:div>
    <w:div w:id="1856461791">
      <w:bodyDiv w:val="1"/>
      <w:marLeft w:val="0"/>
      <w:marRight w:val="0"/>
      <w:marTop w:val="0"/>
      <w:marBottom w:val="0"/>
      <w:divBdr>
        <w:top w:val="none" w:sz="0" w:space="0" w:color="auto"/>
        <w:left w:val="none" w:sz="0" w:space="0" w:color="auto"/>
        <w:bottom w:val="none" w:sz="0" w:space="0" w:color="auto"/>
        <w:right w:val="none" w:sz="0" w:space="0" w:color="auto"/>
      </w:divBdr>
      <w:divsChild>
        <w:div w:id="69933794">
          <w:marLeft w:val="576"/>
          <w:marRight w:val="0"/>
          <w:marTop w:val="200"/>
          <w:marBottom w:val="0"/>
          <w:divBdr>
            <w:top w:val="none" w:sz="0" w:space="0" w:color="auto"/>
            <w:left w:val="none" w:sz="0" w:space="0" w:color="auto"/>
            <w:bottom w:val="none" w:sz="0" w:space="0" w:color="auto"/>
            <w:right w:val="none" w:sz="0" w:space="0" w:color="auto"/>
          </w:divBdr>
        </w:div>
        <w:div w:id="259070702">
          <w:marLeft w:val="576"/>
          <w:marRight w:val="0"/>
          <w:marTop w:val="200"/>
          <w:marBottom w:val="0"/>
          <w:divBdr>
            <w:top w:val="none" w:sz="0" w:space="0" w:color="auto"/>
            <w:left w:val="none" w:sz="0" w:space="0" w:color="auto"/>
            <w:bottom w:val="none" w:sz="0" w:space="0" w:color="auto"/>
            <w:right w:val="none" w:sz="0" w:space="0" w:color="auto"/>
          </w:divBdr>
        </w:div>
        <w:div w:id="421490224">
          <w:marLeft w:val="576"/>
          <w:marRight w:val="0"/>
          <w:marTop w:val="200"/>
          <w:marBottom w:val="0"/>
          <w:divBdr>
            <w:top w:val="none" w:sz="0" w:space="0" w:color="auto"/>
            <w:left w:val="none" w:sz="0" w:space="0" w:color="auto"/>
            <w:bottom w:val="none" w:sz="0" w:space="0" w:color="auto"/>
            <w:right w:val="none" w:sz="0" w:space="0" w:color="auto"/>
          </w:divBdr>
        </w:div>
        <w:div w:id="428628198">
          <w:marLeft w:val="576"/>
          <w:marRight w:val="0"/>
          <w:marTop w:val="200"/>
          <w:marBottom w:val="0"/>
          <w:divBdr>
            <w:top w:val="none" w:sz="0" w:space="0" w:color="auto"/>
            <w:left w:val="none" w:sz="0" w:space="0" w:color="auto"/>
            <w:bottom w:val="none" w:sz="0" w:space="0" w:color="auto"/>
            <w:right w:val="none" w:sz="0" w:space="0" w:color="auto"/>
          </w:divBdr>
        </w:div>
        <w:div w:id="1328289919">
          <w:marLeft w:val="576"/>
          <w:marRight w:val="0"/>
          <w:marTop w:val="200"/>
          <w:marBottom w:val="0"/>
          <w:divBdr>
            <w:top w:val="none" w:sz="0" w:space="0" w:color="auto"/>
            <w:left w:val="none" w:sz="0" w:space="0" w:color="auto"/>
            <w:bottom w:val="none" w:sz="0" w:space="0" w:color="auto"/>
            <w:right w:val="none" w:sz="0" w:space="0" w:color="auto"/>
          </w:divBdr>
        </w:div>
      </w:divsChild>
    </w:div>
    <w:div w:id="1889143762">
      <w:bodyDiv w:val="1"/>
      <w:marLeft w:val="0"/>
      <w:marRight w:val="0"/>
      <w:marTop w:val="0"/>
      <w:marBottom w:val="0"/>
      <w:divBdr>
        <w:top w:val="none" w:sz="0" w:space="0" w:color="auto"/>
        <w:left w:val="none" w:sz="0" w:space="0" w:color="auto"/>
        <w:bottom w:val="none" w:sz="0" w:space="0" w:color="auto"/>
        <w:right w:val="none" w:sz="0" w:space="0" w:color="auto"/>
      </w:divBdr>
    </w:div>
    <w:div w:id="1897735946">
      <w:bodyDiv w:val="1"/>
      <w:marLeft w:val="0"/>
      <w:marRight w:val="0"/>
      <w:marTop w:val="0"/>
      <w:marBottom w:val="0"/>
      <w:divBdr>
        <w:top w:val="none" w:sz="0" w:space="0" w:color="auto"/>
        <w:left w:val="none" w:sz="0" w:space="0" w:color="auto"/>
        <w:bottom w:val="none" w:sz="0" w:space="0" w:color="auto"/>
        <w:right w:val="none" w:sz="0" w:space="0" w:color="auto"/>
      </w:divBdr>
    </w:div>
    <w:div w:id="1940286930">
      <w:bodyDiv w:val="1"/>
      <w:marLeft w:val="0"/>
      <w:marRight w:val="0"/>
      <w:marTop w:val="0"/>
      <w:marBottom w:val="0"/>
      <w:divBdr>
        <w:top w:val="none" w:sz="0" w:space="0" w:color="auto"/>
        <w:left w:val="none" w:sz="0" w:space="0" w:color="auto"/>
        <w:bottom w:val="none" w:sz="0" w:space="0" w:color="auto"/>
        <w:right w:val="none" w:sz="0" w:space="0" w:color="auto"/>
      </w:divBdr>
    </w:div>
    <w:div w:id="1948268220">
      <w:bodyDiv w:val="1"/>
      <w:marLeft w:val="0"/>
      <w:marRight w:val="0"/>
      <w:marTop w:val="0"/>
      <w:marBottom w:val="0"/>
      <w:divBdr>
        <w:top w:val="none" w:sz="0" w:space="0" w:color="auto"/>
        <w:left w:val="none" w:sz="0" w:space="0" w:color="auto"/>
        <w:bottom w:val="none" w:sz="0" w:space="0" w:color="auto"/>
        <w:right w:val="none" w:sz="0" w:space="0" w:color="auto"/>
      </w:divBdr>
    </w:div>
    <w:div w:id="1956060351">
      <w:bodyDiv w:val="1"/>
      <w:marLeft w:val="0"/>
      <w:marRight w:val="0"/>
      <w:marTop w:val="0"/>
      <w:marBottom w:val="0"/>
      <w:divBdr>
        <w:top w:val="none" w:sz="0" w:space="0" w:color="auto"/>
        <w:left w:val="none" w:sz="0" w:space="0" w:color="auto"/>
        <w:bottom w:val="none" w:sz="0" w:space="0" w:color="auto"/>
        <w:right w:val="none" w:sz="0" w:space="0" w:color="auto"/>
      </w:divBdr>
      <w:divsChild>
        <w:div w:id="923102988">
          <w:marLeft w:val="0"/>
          <w:marRight w:val="0"/>
          <w:marTop w:val="0"/>
          <w:marBottom w:val="0"/>
          <w:divBdr>
            <w:top w:val="none" w:sz="0" w:space="0" w:color="auto"/>
            <w:left w:val="none" w:sz="0" w:space="0" w:color="auto"/>
            <w:bottom w:val="none" w:sz="0" w:space="0" w:color="auto"/>
            <w:right w:val="none" w:sz="0" w:space="0" w:color="auto"/>
          </w:divBdr>
        </w:div>
        <w:div w:id="1294672528">
          <w:marLeft w:val="0"/>
          <w:marRight w:val="0"/>
          <w:marTop w:val="0"/>
          <w:marBottom w:val="0"/>
          <w:divBdr>
            <w:top w:val="none" w:sz="0" w:space="0" w:color="auto"/>
            <w:left w:val="none" w:sz="0" w:space="0" w:color="auto"/>
            <w:bottom w:val="none" w:sz="0" w:space="0" w:color="auto"/>
            <w:right w:val="none" w:sz="0" w:space="0" w:color="auto"/>
          </w:divBdr>
        </w:div>
      </w:divsChild>
    </w:div>
    <w:div w:id="1972399685">
      <w:bodyDiv w:val="1"/>
      <w:marLeft w:val="0"/>
      <w:marRight w:val="0"/>
      <w:marTop w:val="0"/>
      <w:marBottom w:val="0"/>
      <w:divBdr>
        <w:top w:val="none" w:sz="0" w:space="0" w:color="auto"/>
        <w:left w:val="none" w:sz="0" w:space="0" w:color="auto"/>
        <w:bottom w:val="none" w:sz="0" w:space="0" w:color="auto"/>
        <w:right w:val="none" w:sz="0" w:space="0" w:color="auto"/>
      </w:divBdr>
      <w:divsChild>
        <w:div w:id="1975284903">
          <w:marLeft w:val="547"/>
          <w:marRight w:val="0"/>
          <w:marTop w:val="0"/>
          <w:marBottom w:val="0"/>
          <w:divBdr>
            <w:top w:val="none" w:sz="0" w:space="0" w:color="auto"/>
            <w:left w:val="none" w:sz="0" w:space="0" w:color="auto"/>
            <w:bottom w:val="none" w:sz="0" w:space="0" w:color="auto"/>
            <w:right w:val="none" w:sz="0" w:space="0" w:color="auto"/>
          </w:divBdr>
        </w:div>
        <w:div w:id="682630971">
          <w:marLeft w:val="547"/>
          <w:marRight w:val="0"/>
          <w:marTop w:val="0"/>
          <w:marBottom w:val="0"/>
          <w:divBdr>
            <w:top w:val="none" w:sz="0" w:space="0" w:color="auto"/>
            <w:left w:val="none" w:sz="0" w:space="0" w:color="auto"/>
            <w:bottom w:val="none" w:sz="0" w:space="0" w:color="auto"/>
            <w:right w:val="none" w:sz="0" w:space="0" w:color="auto"/>
          </w:divBdr>
        </w:div>
        <w:div w:id="478693877">
          <w:marLeft w:val="547"/>
          <w:marRight w:val="0"/>
          <w:marTop w:val="0"/>
          <w:marBottom w:val="0"/>
          <w:divBdr>
            <w:top w:val="none" w:sz="0" w:space="0" w:color="auto"/>
            <w:left w:val="none" w:sz="0" w:space="0" w:color="auto"/>
            <w:bottom w:val="none" w:sz="0" w:space="0" w:color="auto"/>
            <w:right w:val="none" w:sz="0" w:space="0" w:color="auto"/>
          </w:divBdr>
        </w:div>
        <w:div w:id="833570886">
          <w:marLeft w:val="547"/>
          <w:marRight w:val="0"/>
          <w:marTop w:val="0"/>
          <w:marBottom w:val="0"/>
          <w:divBdr>
            <w:top w:val="none" w:sz="0" w:space="0" w:color="auto"/>
            <w:left w:val="none" w:sz="0" w:space="0" w:color="auto"/>
            <w:bottom w:val="none" w:sz="0" w:space="0" w:color="auto"/>
            <w:right w:val="none" w:sz="0" w:space="0" w:color="auto"/>
          </w:divBdr>
        </w:div>
        <w:div w:id="178544102">
          <w:marLeft w:val="547"/>
          <w:marRight w:val="0"/>
          <w:marTop w:val="0"/>
          <w:marBottom w:val="160"/>
          <w:divBdr>
            <w:top w:val="none" w:sz="0" w:space="0" w:color="auto"/>
            <w:left w:val="none" w:sz="0" w:space="0" w:color="auto"/>
            <w:bottom w:val="none" w:sz="0" w:space="0" w:color="auto"/>
            <w:right w:val="none" w:sz="0" w:space="0" w:color="auto"/>
          </w:divBdr>
        </w:div>
      </w:divsChild>
    </w:div>
    <w:div w:id="2073120444">
      <w:bodyDiv w:val="1"/>
      <w:marLeft w:val="0"/>
      <w:marRight w:val="0"/>
      <w:marTop w:val="0"/>
      <w:marBottom w:val="0"/>
      <w:divBdr>
        <w:top w:val="none" w:sz="0" w:space="0" w:color="auto"/>
        <w:left w:val="none" w:sz="0" w:space="0" w:color="auto"/>
        <w:bottom w:val="none" w:sz="0" w:space="0" w:color="auto"/>
        <w:right w:val="none" w:sz="0" w:space="0" w:color="auto"/>
      </w:divBdr>
    </w:div>
    <w:div w:id="2086300613">
      <w:bodyDiv w:val="1"/>
      <w:marLeft w:val="0"/>
      <w:marRight w:val="0"/>
      <w:marTop w:val="0"/>
      <w:marBottom w:val="0"/>
      <w:divBdr>
        <w:top w:val="none" w:sz="0" w:space="0" w:color="auto"/>
        <w:left w:val="none" w:sz="0" w:space="0" w:color="auto"/>
        <w:bottom w:val="none" w:sz="0" w:space="0" w:color="auto"/>
        <w:right w:val="none" w:sz="0" w:space="0" w:color="auto"/>
      </w:divBdr>
    </w:div>
    <w:div w:id="211111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F880E-54AD-4568-A376-3F85A6B35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3604</Words>
  <Characters>19827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Centro de Atención e Interacción con el Ciudadano, Línea Gratuita Nacional 018000910110                                                     En Bogotá 3487777 /  PBX: 3487800                                                                                                                                            Calle 45 A # 9-46 Fax 3487804 Bogotá D.C., Colombia                                                                                             www.ssf.gov.co - e-mail: ssf@ssf.gov.co</Company>
  <LinksUpToDate>false</LinksUpToDate>
  <CharactersWithSpaces>23385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Gaviria Marin</dc:creator>
  <cp:lastModifiedBy>john gaviria marin</cp:lastModifiedBy>
  <cp:revision>3</cp:revision>
  <cp:lastPrinted>2018-05-16T13:55:00Z</cp:lastPrinted>
  <dcterms:created xsi:type="dcterms:W3CDTF">2020-09-28T12:18:00Z</dcterms:created>
  <dcterms:modified xsi:type="dcterms:W3CDTF">2020-09-28T12:18:00Z</dcterms:modified>
</cp:coreProperties>
</file>