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E6D4B" w14:textId="77777777" w:rsidR="00D077E9" w:rsidRPr="00720298" w:rsidRDefault="0083390B" w:rsidP="00720298">
      <w:pPr>
        <w:spacing w:line="240" w:lineRule="auto"/>
        <w:rPr>
          <w:rFonts w:ascii="Arial" w:hAnsi="Arial" w:cs="Arial"/>
          <w:noProof/>
          <w:sz w:val="24"/>
          <w:szCs w:val="24"/>
        </w:rPr>
      </w:pPr>
      <w:r w:rsidRPr="00720298">
        <w:rPr>
          <w:rFonts w:ascii="Arial" w:hAnsi="Arial" w:cs="Arial"/>
          <w:noProof/>
          <w:sz w:val="24"/>
          <w:szCs w:val="24"/>
          <w:lang w:val="es-CO" w:eastAsia="es-CO"/>
        </w:rPr>
        <w:drawing>
          <wp:anchor distT="0" distB="0" distL="114300" distR="114300" simplePos="0" relativeHeight="251672576" behindDoc="0" locked="0" layoutInCell="1" allowOverlap="1" wp14:anchorId="434DEE70" wp14:editId="1FC1203F">
            <wp:simplePos x="0" y="0"/>
            <wp:positionH relativeFrom="column">
              <wp:posOffset>-289560</wp:posOffset>
            </wp:positionH>
            <wp:positionV relativeFrom="paragraph">
              <wp:posOffset>0</wp:posOffset>
            </wp:positionV>
            <wp:extent cx="3352800" cy="83248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832485"/>
                    </a:xfrm>
                    <a:prstGeom prst="rect">
                      <a:avLst/>
                    </a:prstGeom>
                    <a:noFill/>
                  </pic:spPr>
                </pic:pic>
              </a:graphicData>
            </a:graphic>
            <wp14:sizeRelH relativeFrom="margin">
              <wp14:pctWidth>0</wp14:pctWidth>
            </wp14:sizeRelH>
            <wp14:sizeRelV relativeFrom="margin">
              <wp14:pctHeight>0</wp14:pctHeight>
            </wp14:sizeRelV>
          </wp:anchor>
        </w:drawing>
      </w:r>
      <w:r w:rsidRPr="00720298">
        <w:rPr>
          <w:rFonts w:ascii="Arial" w:hAnsi="Arial" w:cs="Arial"/>
          <w:noProof/>
          <w:sz w:val="24"/>
          <w:szCs w:val="24"/>
          <w:lang w:val="es-CO" w:eastAsia="es-CO"/>
        </w:rPr>
        <mc:AlternateContent>
          <mc:Choice Requires="wps">
            <w:drawing>
              <wp:anchor distT="0" distB="0" distL="114300" distR="114300" simplePos="0" relativeHeight="251658239" behindDoc="0" locked="0" layoutInCell="1" allowOverlap="1" wp14:anchorId="4EFED765" wp14:editId="219A149C">
                <wp:simplePos x="0" y="0"/>
                <wp:positionH relativeFrom="column">
                  <wp:posOffset>-445135</wp:posOffset>
                </wp:positionH>
                <wp:positionV relativeFrom="paragraph">
                  <wp:posOffset>-417195</wp:posOffset>
                </wp:positionV>
                <wp:extent cx="3695700" cy="8648700"/>
                <wp:effectExtent l="0" t="0" r="0" b="0"/>
                <wp:wrapNone/>
                <wp:docPr id="15" name="Rectángulo 15"/>
                <wp:cNvGraphicFramePr/>
                <a:graphic xmlns:a="http://schemas.openxmlformats.org/drawingml/2006/main">
                  <a:graphicData uri="http://schemas.microsoft.com/office/word/2010/wordprocessingShape">
                    <wps:wsp>
                      <wps:cNvSpPr/>
                      <wps:spPr>
                        <a:xfrm>
                          <a:off x="0" y="0"/>
                          <a:ext cx="3695700" cy="8648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297EEF3" id="Rectángulo 15" o:spid="_x0000_s1026" style="position:absolute;margin-left:-35.05pt;margin-top:-32.85pt;width:291pt;height:6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" fillcolor="white [3201]" stroked="f" strokeweight="2pt"/>
            </w:pict>
          </mc:Fallback>
        </mc:AlternateContent>
      </w:r>
      <w:r w:rsidRPr="00720298">
        <w:rPr>
          <w:rFonts w:ascii="Arial" w:hAnsi="Arial" w:cs="Arial"/>
          <w:noProof/>
          <w:sz w:val="24"/>
          <w:szCs w:val="24"/>
          <w:lang w:val="es-CO" w:eastAsia="es-CO"/>
        </w:rPr>
        <w:drawing>
          <wp:anchor distT="0" distB="0" distL="114300" distR="114300" simplePos="0" relativeHeight="251671552" behindDoc="1" locked="0" layoutInCell="1" allowOverlap="1" wp14:anchorId="2F157320" wp14:editId="64EE4CEB">
            <wp:simplePos x="0" y="0"/>
            <wp:positionH relativeFrom="page">
              <wp:align>right</wp:align>
            </wp:positionH>
            <wp:positionV relativeFrom="paragraph">
              <wp:posOffset>-900430</wp:posOffset>
            </wp:positionV>
            <wp:extent cx="7760970" cy="7023677"/>
            <wp:effectExtent l="0" t="0" r="0"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5118" r="611" b="6540"/>
                    <a:stretch/>
                  </pic:blipFill>
                  <pic:spPr bwMode="auto">
                    <a:xfrm>
                      <a:off x="0" y="0"/>
                      <a:ext cx="7760970" cy="70236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0298">
        <w:rPr>
          <w:rFonts w:ascii="Arial" w:hAnsi="Arial" w:cs="Arial"/>
          <w:noProof/>
          <w:sz w:val="24"/>
          <w:szCs w:val="24"/>
          <w:lang w:val="es-CO" w:eastAsia="es-CO"/>
        </w:rPr>
        <w:drawing>
          <wp:anchor distT="0" distB="0" distL="114300" distR="114300" simplePos="0" relativeHeight="251668480" behindDoc="1" locked="0" layoutInCell="1" allowOverlap="1" wp14:anchorId="2509B95A" wp14:editId="01186D58">
            <wp:simplePos x="0" y="0"/>
            <wp:positionH relativeFrom="page">
              <wp:posOffset>4610100</wp:posOffset>
            </wp:positionH>
            <wp:positionV relativeFrom="paragraph">
              <wp:posOffset>7600950</wp:posOffset>
            </wp:positionV>
            <wp:extent cx="3086100" cy="654804"/>
            <wp:effectExtent l="0" t="0" r="0" b="0"/>
            <wp:wrapTight wrapText="bothSides">
              <wp:wrapPolygon edited="0">
                <wp:start x="0" y="0"/>
                <wp:lineTo x="0" y="20741"/>
                <wp:lineTo x="21467" y="20741"/>
                <wp:lineTo x="21467"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654804"/>
                    </a:xfrm>
                    <a:prstGeom prst="rect">
                      <a:avLst/>
                    </a:prstGeom>
                  </pic:spPr>
                </pic:pic>
              </a:graphicData>
            </a:graphic>
            <wp14:sizeRelH relativeFrom="page">
              <wp14:pctWidth>0</wp14:pctWidth>
            </wp14:sizeRelH>
            <wp14:sizeRelV relativeFrom="page">
              <wp14:pctHeight>0</wp14:pctHeight>
            </wp14:sizeRelV>
          </wp:anchor>
        </w:drawing>
      </w:r>
      <w:r w:rsidRPr="00720298">
        <w:rPr>
          <w:rFonts w:ascii="Arial" w:hAnsi="Arial" w:cs="Arial"/>
          <w:noProof/>
          <w:sz w:val="24"/>
          <w:szCs w:val="24"/>
          <w:lang w:val="es-CO" w:eastAsia="es-CO"/>
        </w:rPr>
        <mc:AlternateContent>
          <mc:Choice Requires="wps">
            <w:drawing>
              <wp:anchor distT="0" distB="0" distL="114300" distR="114300" simplePos="0" relativeHeight="251659264" behindDoc="1" locked="0" layoutInCell="1" allowOverlap="1" wp14:anchorId="21276C90" wp14:editId="007C8E82">
                <wp:simplePos x="0" y="0"/>
                <wp:positionH relativeFrom="page">
                  <wp:align>left</wp:align>
                </wp:positionH>
                <wp:positionV relativeFrom="page">
                  <wp:posOffset>6559550</wp:posOffset>
                </wp:positionV>
                <wp:extent cx="7760970" cy="4019550"/>
                <wp:effectExtent l="0" t="0" r="0" b="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0195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3797B1F" id="Rectángulo 2" o:spid="_x0000_s1026" alt="rectángulo de color" style="position:absolute;margin-left:0;margin-top:516.5pt;width:611.1pt;height:316.5pt;z-index:-2516572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" fillcolor="#0070c0" stroked="f" strokeweight="2pt">
                <w10:wrap anchorx="page" anchory="page"/>
              </v:rect>
            </w:pict>
          </mc:Fallback>
        </mc:AlternateContent>
      </w:r>
      <w:r w:rsidR="00A60C0D" w:rsidRPr="00720298">
        <w:rPr>
          <w:rFonts w:ascii="Arial" w:hAnsi="Arial" w:cs="Arial"/>
          <w:noProof/>
          <w:sz w:val="24"/>
          <w:szCs w:val="24"/>
          <w:lang w:val="es-CO" w:eastAsia="es-CO"/>
        </w:rPr>
        <mc:AlternateContent>
          <mc:Choice Requires="wps">
            <w:drawing>
              <wp:anchor distT="0" distB="0" distL="114300" distR="114300" simplePos="0" relativeHeight="251667456" behindDoc="0" locked="0" layoutInCell="1" allowOverlap="1" wp14:anchorId="4573C710" wp14:editId="05A88AFE">
                <wp:simplePos x="0" y="0"/>
                <wp:positionH relativeFrom="column">
                  <wp:posOffset>-746760</wp:posOffset>
                </wp:positionH>
                <wp:positionV relativeFrom="paragraph">
                  <wp:posOffset>-940435</wp:posOffset>
                </wp:positionV>
                <wp:extent cx="128592" cy="10048875"/>
                <wp:effectExtent l="0" t="0" r="0" b="0"/>
                <wp:wrapNone/>
                <wp:docPr id="10" name="Rectangle 366"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92" cy="1004887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12700">
                              <a:solidFill>
                                <a:srgbClr val="FFFF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5602D1F3" id="Rectangle 366" o:spid="_x0000_s1026" alt="Light vertical" style="position:absolute;margin-left:-58.8pt;margin-top:-74.05pt;width:10.15pt;height:79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" fillcolor="#1b8bd4" stroked="f">
                <v:fill r:id="rId12" o:title="" opacity="52428f" o:opacity2="52428f" type="pattern"/>
              </v:rect>
            </w:pict>
          </mc:Fallback>
        </mc:AlternateContent>
      </w:r>
    </w:p>
    <w:p w14:paraId="6673A691" w14:textId="77777777" w:rsidR="0054436C" w:rsidRPr="00720298" w:rsidRDefault="0054436C" w:rsidP="00720298">
      <w:pPr>
        <w:spacing w:after="200" w:line="240" w:lineRule="auto"/>
        <w:rPr>
          <w:rFonts w:ascii="Arial" w:hAnsi="Arial" w:cs="Arial"/>
          <w:noProof/>
          <w:sz w:val="24"/>
          <w:szCs w:val="24"/>
          <w:lang w:bidi="es-ES"/>
        </w:rPr>
        <w:sectPr w:rsidR="0054436C" w:rsidRPr="00720298" w:rsidSect="00720298">
          <w:headerReference w:type="default" r:id="rId13"/>
          <w:footerReference w:type="even" r:id="rId14"/>
          <w:footerReference w:type="default" r:id="rId15"/>
          <w:pgSz w:w="12240" w:h="15840"/>
          <w:pgMar w:top="1418" w:right="1701" w:bottom="1418" w:left="1701" w:header="709" w:footer="709" w:gutter="0"/>
          <w:cols w:space="708"/>
          <w:titlePg/>
          <w:docGrid w:linePitch="360"/>
        </w:sectPr>
      </w:pPr>
    </w:p>
    <w:p w14:paraId="7DC9FE16" w14:textId="77777777" w:rsidR="00D077E9" w:rsidRPr="00720298" w:rsidRDefault="004B0243" w:rsidP="00720298">
      <w:pPr>
        <w:spacing w:after="200" w:line="240" w:lineRule="auto"/>
        <w:rPr>
          <w:rFonts w:ascii="Arial" w:hAnsi="Arial" w:cs="Arial"/>
          <w:noProof/>
          <w:sz w:val="24"/>
          <w:szCs w:val="24"/>
        </w:rPr>
      </w:pPr>
      <w:r w:rsidRPr="00720298">
        <w:rPr>
          <w:rFonts w:ascii="Arial" w:hAnsi="Arial" w:cs="Arial"/>
          <w:noProof/>
          <w:sz w:val="24"/>
          <w:szCs w:val="24"/>
          <w:lang w:val="es-CO" w:eastAsia="es-CO"/>
        </w:rPr>
        <mc:AlternateContent>
          <mc:Choice Requires="wps">
            <w:drawing>
              <wp:anchor distT="0" distB="0" distL="114300" distR="114300" simplePos="0" relativeHeight="251670528" behindDoc="0" locked="0" layoutInCell="1" allowOverlap="1" wp14:anchorId="2DE8F543" wp14:editId="534303A4">
                <wp:simplePos x="0" y="0"/>
                <wp:positionH relativeFrom="column">
                  <wp:posOffset>-260985</wp:posOffset>
                </wp:positionH>
                <wp:positionV relativeFrom="paragraph">
                  <wp:posOffset>1489075</wp:posOffset>
                </wp:positionV>
                <wp:extent cx="3347720" cy="3152775"/>
                <wp:effectExtent l="0" t="0" r="0" b="0"/>
                <wp:wrapSquare wrapText="bothSides"/>
                <wp:docPr id="8" name="Cuadro de texto 8"/>
                <wp:cNvGraphicFramePr/>
                <a:graphic xmlns:a="http://schemas.openxmlformats.org/drawingml/2006/main">
                  <a:graphicData uri="http://schemas.microsoft.com/office/word/2010/wordprocessingShape">
                    <wps:wsp>
                      <wps:cNvSpPr txBox="1"/>
                      <wps:spPr>
                        <a:xfrm>
                          <a:off x="0" y="0"/>
                          <a:ext cx="3347720" cy="3152775"/>
                        </a:xfrm>
                        <a:prstGeom prst="rect">
                          <a:avLst/>
                        </a:prstGeom>
                        <a:noFill/>
                        <a:ln w="6350">
                          <a:noFill/>
                        </a:ln>
                      </wps:spPr>
                      <wps:txbx>
                        <w:txbxContent>
                          <w:p w14:paraId="602BE150" w14:textId="77777777" w:rsidR="00EF767C" w:rsidRPr="00C8674C" w:rsidRDefault="00C8674C" w:rsidP="004B0243">
                            <w:pPr>
                              <w:pStyle w:val="Ttulo"/>
                              <w:jc w:val="center"/>
                              <w:rPr>
                                <w:sz w:val="52"/>
                                <w:lang w:bidi="es-ES"/>
                              </w:rPr>
                            </w:pPr>
                            <w:r w:rsidRPr="00C8674C">
                              <w:rPr>
                                <w:sz w:val="52"/>
                                <w:lang w:bidi="es-ES"/>
                              </w:rPr>
                              <w:t>GUÍA DE IMPLEMENTACIÓN</w:t>
                            </w:r>
                          </w:p>
                          <w:p w14:paraId="0E6FAE21" w14:textId="49FD92B0" w:rsidR="00C8674C" w:rsidRDefault="00D913BB" w:rsidP="004B0243">
                            <w:pPr>
                              <w:pStyle w:val="Ttulo"/>
                              <w:jc w:val="center"/>
                              <w:rPr>
                                <w:sz w:val="56"/>
                                <w:lang w:bidi="es-ES"/>
                              </w:rPr>
                            </w:pPr>
                            <w:r>
                              <w:rPr>
                                <w:sz w:val="56"/>
                                <w:lang w:bidi="es-ES"/>
                              </w:rPr>
                              <w:t>POL</w:t>
                            </w:r>
                            <w:r w:rsidR="0080150F">
                              <w:rPr>
                                <w:sz w:val="56"/>
                                <w:lang w:bidi="es-ES"/>
                              </w:rPr>
                              <w:t>Í</w:t>
                            </w:r>
                            <w:r>
                              <w:rPr>
                                <w:sz w:val="56"/>
                                <w:lang w:bidi="es-ES"/>
                              </w:rPr>
                              <w:t>TICA DE GESTIÓN DE LA INFORMACI</w:t>
                            </w:r>
                            <w:r w:rsidR="004563D2">
                              <w:rPr>
                                <w:sz w:val="56"/>
                                <w:lang w:bidi="es-ES"/>
                              </w:rPr>
                              <w:t>ÓN ESTADÍ</w:t>
                            </w:r>
                            <w:r>
                              <w:rPr>
                                <w:sz w:val="56"/>
                                <w:lang w:bidi="es-ES"/>
                              </w:rPr>
                              <w:t>STICA</w:t>
                            </w:r>
                            <w:r w:rsidR="00C8674C">
                              <w:rPr>
                                <w:sz w:val="56"/>
                                <w:lang w:bidi="es-ES"/>
                              </w:rPr>
                              <w:t xml:space="preserve"> </w:t>
                            </w:r>
                          </w:p>
                          <w:p w14:paraId="6D77E953" w14:textId="77777777" w:rsidR="00EF767C" w:rsidRDefault="00EF767C" w:rsidP="004B0243">
                            <w:pPr>
                              <w:pStyle w:val="Ttulo"/>
                              <w:jc w:val="center"/>
                              <w:rPr>
                                <w:sz w:val="56"/>
                                <w:lang w:bidi="es-ES"/>
                              </w:rPr>
                            </w:pPr>
                          </w:p>
                          <w:p w14:paraId="2C3EFDFB" w14:textId="77777777" w:rsidR="00EF767C" w:rsidRPr="00667741" w:rsidRDefault="00EF767C" w:rsidP="004B0243">
                            <w:pPr>
                              <w:pStyle w:val="Ttulo"/>
                              <w:jc w:val="center"/>
                              <w:rPr>
                                <w:sz w:val="56"/>
                                <w:lang w:bidi="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8F543" id="_x0000_t202" coordsize="21600,21600" o:spt="202" path="m,l,21600r21600,l21600,xe">
                <v:stroke joinstyle="miter"/>
                <v:path gradientshapeok="t" o:connecttype="rect"/>
              </v:shapetype>
              <v:shape id="Cuadro de texto 8" o:spid="_x0000_s1026" type="#_x0000_t202" style="position:absolute;margin-left:-20.55pt;margin-top:117.25pt;width:263.6pt;height:24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" filled="f" stroked="f" strokeweight=".5pt">
                <v:textbox>
                  <w:txbxContent>
                    <w:p w14:paraId="602BE150" w14:textId="77777777" w:rsidR="00EF767C" w:rsidRPr="00C8674C" w:rsidRDefault="00C8674C" w:rsidP="004B0243">
                      <w:pPr>
                        <w:pStyle w:val="Ttulo"/>
                        <w:jc w:val="center"/>
                        <w:rPr>
                          <w:sz w:val="52"/>
                          <w:lang w:bidi="es-ES"/>
                        </w:rPr>
                      </w:pPr>
                      <w:r w:rsidRPr="00C8674C">
                        <w:rPr>
                          <w:sz w:val="52"/>
                          <w:lang w:bidi="es-ES"/>
                        </w:rPr>
                        <w:t>GUÍA DE IMPLEMENTACIÓN</w:t>
                      </w:r>
                    </w:p>
                    <w:p w14:paraId="0E6FAE21" w14:textId="49FD92B0" w:rsidR="00C8674C" w:rsidRDefault="00D913BB" w:rsidP="004B0243">
                      <w:pPr>
                        <w:pStyle w:val="Ttulo"/>
                        <w:jc w:val="center"/>
                        <w:rPr>
                          <w:sz w:val="56"/>
                          <w:lang w:bidi="es-ES"/>
                        </w:rPr>
                      </w:pPr>
                      <w:r>
                        <w:rPr>
                          <w:sz w:val="56"/>
                          <w:lang w:bidi="es-ES"/>
                        </w:rPr>
                        <w:t>POL</w:t>
                      </w:r>
                      <w:r w:rsidR="0080150F">
                        <w:rPr>
                          <w:sz w:val="56"/>
                          <w:lang w:bidi="es-ES"/>
                        </w:rPr>
                        <w:t>Í</w:t>
                      </w:r>
                      <w:r>
                        <w:rPr>
                          <w:sz w:val="56"/>
                          <w:lang w:bidi="es-ES"/>
                        </w:rPr>
                        <w:t>TICA DE GESTIÓN DE LA INFORMACI</w:t>
                      </w:r>
                      <w:r w:rsidR="004563D2">
                        <w:rPr>
                          <w:sz w:val="56"/>
                          <w:lang w:bidi="es-ES"/>
                        </w:rPr>
                        <w:t>ÓN ESTADÍ</w:t>
                      </w:r>
                      <w:r>
                        <w:rPr>
                          <w:sz w:val="56"/>
                          <w:lang w:bidi="es-ES"/>
                        </w:rPr>
                        <w:t>STICA</w:t>
                      </w:r>
                      <w:r w:rsidR="00C8674C">
                        <w:rPr>
                          <w:sz w:val="56"/>
                          <w:lang w:bidi="es-ES"/>
                        </w:rPr>
                        <w:t xml:space="preserve"> </w:t>
                      </w:r>
                    </w:p>
                    <w:p w14:paraId="6D77E953" w14:textId="77777777" w:rsidR="00EF767C" w:rsidRDefault="00EF767C" w:rsidP="004B0243">
                      <w:pPr>
                        <w:pStyle w:val="Ttulo"/>
                        <w:jc w:val="center"/>
                        <w:rPr>
                          <w:sz w:val="56"/>
                          <w:lang w:bidi="es-ES"/>
                        </w:rPr>
                      </w:pPr>
                    </w:p>
                    <w:p w14:paraId="2C3EFDFB" w14:textId="77777777" w:rsidR="00EF767C" w:rsidRPr="00667741" w:rsidRDefault="00EF767C" w:rsidP="004B0243">
                      <w:pPr>
                        <w:pStyle w:val="Ttulo"/>
                        <w:jc w:val="center"/>
                        <w:rPr>
                          <w:sz w:val="56"/>
                          <w:lang w:bidi="es-ES"/>
                        </w:rPr>
                      </w:pPr>
                    </w:p>
                  </w:txbxContent>
                </v:textbox>
                <w10:wrap type="square"/>
              </v:shape>
            </w:pict>
          </mc:Fallback>
        </mc:AlternateContent>
      </w:r>
      <w:r w:rsidR="0083390B" w:rsidRPr="00720298">
        <w:rPr>
          <w:rFonts w:ascii="Arial" w:hAnsi="Arial" w:cs="Arial"/>
          <w:noProof/>
          <w:sz w:val="24"/>
          <w:szCs w:val="24"/>
          <w:lang w:val="es-CO" w:eastAsia="es-CO"/>
        </w:rPr>
        <mc:AlternateContent>
          <mc:Choice Requires="wps">
            <w:drawing>
              <wp:anchor distT="45720" distB="45720" distL="114300" distR="114300" simplePos="0" relativeHeight="251755520" behindDoc="0" locked="0" layoutInCell="1" allowOverlap="1" wp14:anchorId="287F4FFE" wp14:editId="372C9253">
                <wp:simplePos x="0" y="0"/>
                <wp:positionH relativeFrom="column">
                  <wp:posOffset>-17780</wp:posOffset>
                </wp:positionH>
                <wp:positionV relativeFrom="paragraph">
                  <wp:posOffset>5229225</wp:posOffset>
                </wp:positionV>
                <wp:extent cx="2360930" cy="1404620"/>
                <wp:effectExtent l="0" t="0" r="3175" b="825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637524E" w14:textId="77777777" w:rsidR="00EF767C" w:rsidRPr="0083390B" w:rsidRDefault="00EF767C">
                            <w:pPr>
                              <w:rPr>
                                <w:rFonts w:ascii="Arial Narrow" w:hAnsi="Arial Narrow"/>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7F4FFE" id="Cuadro de texto 2" o:spid="_x0000_s1027" type="#_x0000_t202" style="position:absolute;margin-left:-1.4pt;margin-top:411.75pt;width:185.9pt;height:110.6pt;z-index:2517555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" stroked="f">
                <v:textbox style="mso-fit-shape-to-text:t">
                  <w:txbxContent>
                    <w:p w14:paraId="7637524E" w14:textId="77777777" w:rsidR="00EF767C" w:rsidRPr="0083390B" w:rsidRDefault="00EF767C">
                      <w:pPr>
                        <w:rPr>
                          <w:rFonts w:ascii="Arial Narrow" w:hAnsi="Arial Narrow"/>
                        </w:rPr>
                      </w:pPr>
                    </w:p>
                  </w:txbxContent>
                </v:textbox>
                <w10:wrap type="square"/>
              </v:shape>
            </w:pict>
          </mc:Fallback>
        </mc:AlternateContent>
      </w:r>
      <w:r w:rsidR="0083390B" w:rsidRPr="00720298">
        <w:rPr>
          <w:rFonts w:ascii="Arial" w:hAnsi="Arial" w:cs="Arial"/>
          <w:noProof/>
          <w:sz w:val="24"/>
          <w:szCs w:val="24"/>
          <w:lang w:val="es-CO" w:eastAsia="es-CO"/>
        </w:rPr>
        <mc:AlternateContent>
          <mc:Choice Requires="wps">
            <w:drawing>
              <wp:anchor distT="0" distB="0" distL="114300" distR="114300" simplePos="0" relativeHeight="251753472" behindDoc="0" locked="0" layoutInCell="1" allowOverlap="1" wp14:anchorId="43F645D4" wp14:editId="59E1C163">
                <wp:simplePos x="0" y="0"/>
                <wp:positionH relativeFrom="column">
                  <wp:posOffset>24765</wp:posOffset>
                </wp:positionH>
                <wp:positionV relativeFrom="paragraph">
                  <wp:posOffset>5594350</wp:posOffset>
                </wp:positionV>
                <wp:extent cx="1739900" cy="45719"/>
                <wp:effectExtent l="0" t="0" r="0" b="0"/>
                <wp:wrapNone/>
                <wp:docPr id="31" name="Rectángulo 31"/>
                <wp:cNvGraphicFramePr/>
                <a:graphic xmlns:a="http://schemas.openxmlformats.org/drawingml/2006/main">
                  <a:graphicData uri="http://schemas.microsoft.com/office/word/2010/wordprocessingShape">
                    <wps:wsp>
                      <wps:cNvSpPr/>
                      <wps:spPr>
                        <a:xfrm>
                          <a:off x="0" y="0"/>
                          <a:ext cx="1739900" cy="4571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275BB457" id="Rectángulo 31" o:spid="_x0000_s1026" style="position:absolute;margin-left:1.95pt;margin-top:440.5pt;width:137pt;height:3.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" fillcolor="#00b0f0" stroked="f" strokeweight="2pt"/>
            </w:pict>
          </mc:Fallback>
        </mc:AlternateContent>
      </w:r>
      <w:r w:rsidR="0083390B" w:rsidRPr="00720298">
        <w:rPr>
          <w:rFonts w:ascii="Arial" w:hAnsi="Arial" w:cs="Arial"/>
          <w:noProof/>
          <w:sz w:val="24"/>
          <w:szCs w:val="24"/>
          <w:lang w:val="es-CO" w:eastAsia="es-CO"/>
        </w:rPr>
        <mc:AlternateContent>
          <mc:Choice Requires="wps">
            <w:drawing>
              <wp:anchor distT="45720" distB="45720" distL="114300" distR="114300" simplePos="0" relativeHeight="251752448" behindDoc="0" locked="0" layoutInCell="1" allowOverlap="1" wp14:anchorId="44C4D7F8" wp14:editId="4E9E193D">
                <wp:simplePos x="0" y="0"/>
                <wp:positionH relativeFrom="margin">
                  <wp:posOffset>-76835</wp:posOffset>
                </wp:positionH>
                <wp:positionV relativeFrom="paragraph">
                  <wp:posOffset>6051550</wp:posOffset>
                </wp:positionV>
                <wp:extent cx="2781300" cy="18034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803400"/>
                        </a:xfrm>
                        <a:prstGeom prst="rect">
                          <a:avLst/>
                        </a:prstGeom>
                        <a:solidFill>
                          <a:srgbClr val="FFFFFF"/>
                        </a:solidFill>
                        <a:ln w="9525">
                          <a:noFill/>
                          <a:miter lim="800000"/>
                          <a:headEnd/>
                          <a:tailEnd/>
                        </a:ln>
                      </wps:spPr>
                      <wps:txbx>
                        <w:txbxContent>
                          <w:p w14:paraId="71923024"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104DBAAF"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Edificio World Business Port</w:t>
                            </w:r>
                          </w:p>
                          <w:p w14:paraId="10FF8ABE"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367A5338" w14:textId="77777777" w:rsidR="00EF767C" w:rsidRPr="0083390B" w:rsidRDefault="00EF767C" w:rsidP="0083390B">
                            <w:pPr>
                              <w:pStyle w:val="Sinespaciado"/>
                              <w:shd w:val="clear" w:color="auto" w:fill="FFFFFF" w:themeFill="background1"/>
                              <w:rPr>
                                <w:rFonts w:ascii="Arial Narrow" w:hAnsi="Arial Narrow"/>
                                <w:szCs w:val="20"/>
                              </w:rPr>
                            </w:pPr>
                          </w:p>
                          <w:p w14:paraId="0DD76E07"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14:paraId="1CA4BE7D" w14:textId="77777777" w:rsidR="00EF767C" w:rsidRPr="0083390B" w:rsidRDefault="00EF76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6" w:history="1">
                              <w:r w:rsidRPr="0083390B">
                                <w:rPr>
                                  <w:rFonts w:ascii="Arial Narrow" w:hAnsi="Arial Narrow"/>
                                  <w:b/>
                                  <w:szCs w:val="20"/>
                                </w:rPr>
                                <w:t>ssf@ssf.gov.co</w:t>
                              </w:r>
                            </w:hyperlink>
                          </w:p>
                          <w:p w14:paraId="772C80DF" w14:textId="77777777" w:rsidR="00EF767C" w:rsidRDefault="00EF76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14:paraId="0158E573" w14:textId="77777777" w:rsidR="00EF767C" w:rsidRDefault="00EF767C" w:rsidP="0083390B">
                            <w:pPr>
                              <w:shd w:val="clear" w:color="auto" w:fill="FFFFFF" w:themeFill="background1"/>
                              <w:rPr>
                                <w:rFonts w:ascii="Arial Narrow" w:hAnsi="Arial Narrow"/>
                                <w:b w:val="0"/>
                                <w:color w:val="auto"/>
                                <w:sz w:val="22"/>
                                <w:szCs w:val="20"/>
                              </w:rPr>
                            </w:pPr>
                          </w:p>
                          <w:p w14:paraId="4A6718C3" w14:textId="77777777" w:rsidR="00EF767C" w:rsidRPr="00484504" w:rsidRDefault="00EF76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702DBC37" w14:textId="77777777" w:rsidR="00EF767C" w:rsidRPr="0083390B" w:rsidRDefault="00EF76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4D7F8" id="_x0000_s1028" type="#_x0000_t202" style="position:absolute;margin-left:-6.05pt;margin-top:476.5pt;width:219pt;height:142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" stroked="f">
                <v:textbox>
                  <w:txbxContent>
                    <w:p w14:paraId="71923024"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104DBAAF"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Edificio World Business Port</w:t>
                      </w:r>
                    </w:p>
                    <w:p w14:paraId="10FF8ABE"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367A5338" w14:textId="77777777" w:rsidR="00EF767C" w:rsidRPr="0083390B" w:rsidRDefault="00EF767C" w:rsidP="0083390B">
                      <w:pPr>
                        <w:pStyle w:val="Sinespaciado"/>
                        <w:shd w:val="clear" w:color="auto" w:fill="FFFFFF" w:themeFill="background1"/>
                        <w:rPr>
                          <w:rFonts w:ascii="Arial Narrow" w:hAnsi="Arial Narrow"/>
                          <w:szCs w:val="20"/>
                        </w:rPr>
                      </w:pPr>
                    </w:p>
                    <w:p w14:paraId="0DD76E07"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14:paraId="1CA4BE7D" w14:textId="77777777" w:rsidR="00EF767C" w:rsidRPr="0083390B" w:rsidRDefault="00EF76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7" w:history="1">
                        <w:r w:rsidRPr="0083390B">
                          <w:rPr>
                            <w:rFonts w:ascii="Arial Narrow" w:hAnsi="Arial Narrow"/>
                            <w:b/>
                            <w:szCs w:val="20"/>
                          </w:rPr>
                          <w:t>ssf@ssf.gov.co</w:t>
                        </w:r>
                      </w:hyperlink>
                    </w:p>
                    <w:p w14:paraId="772C80DF" w14:textId="77777777" w:rsidR="00EF767C" w:rsidRDefault="00EF76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14:paraId="0158E573" w14:textId="77777777" w:rsidR="00EF767C" w:rsidRDefault="00EF767C" w:rsidP="0083390B">
                      <w:pPr>
                        <w:shd w:val="clear" w:color="auto" w:fill="FFFFFF" w:themeFill="background1"/>
                        <w:rPr>
                          <w:rFonts w:ascii="Arial Narrow" w:hAnsi="Arial Narrow"/>
                          <w:b w:val="0"/>
                          <w:color w:val="auto"/>
                          <w:sz w:val="22"/>
                          <w:szCs w:val="20"/>
                        </w:rPr>
                      </w:pPr>
                    </w:p>
                    <w:p w14:paraId="4A6718C3" w14:textId="77777777" w:rsidR="00EF767C" w:rsidRPr="00484504" w:rsidRDefault="00EF76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702DBC37" w14:textId="77777777" w:rsidR="00EF767C" w:rsidRPr="0083390B" w:rsidRDefault="00EF76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v:textbox>
                <w10:wrap type="square" anchorx="margin"/>
              </v:shape>
            </w:pict>
          </mc:Fallback>
        </mc:AlternateContent>
      </w:r>
      <w:r w:rsidR="00D077E9" w:rsidRPr="00720298">
        <w:rPr>
          <w:rFonts w:ascii="Arial" w:hAnsi="Arial" w:cs="Arial"/>
          <w:noProof/>
          <w:sz w:val="24"/>
          <w:szCs w:val="24"/>
          <w:lang w:bidi="es-ES"/>
        </w:rPr>
        <w:br w:type="page"/>
      </w:r>
    </w:p>
    <w:p w14:paraId="025D9BAA" w14:textId="77777777" w:rsidR="004251E1" w:rsidRPr="002839ED" w:rsidRDefault="004251E1" w:rsidP="004251E1">
      <w:pPr>
        <w:pStyle w:val="Prrafodelista"/>
        <w:ind w:left="360"/>
        <w:jc w:val="both"/>
        <w:rPr>
          <w:rFonts w:ascii="Arial" w:hAnsi="Arial" w:cs="Arial"/>
          <w:b/>
        </w:rPr>
      </w:pPr>
    </w:p>
    <w:tbl>
      <w:tblPr>
        <w:tblW w:w="0" w:type="auto"/>
        <w:jc w:val="center"/>
        <w:tblCellMar>
          <w:left w:w="70" w:type="dxa"/>
          <w:right w:w="70" w:type="dxa"/>
        </w:tblCellMar>
        <w:tblLook w:val="0000" w:firstRow="0" w:lastRow="0" w:firstColumn="0" w:lastColumn="0" w:noHBand="0" w:noVBand="0"/>
      </w:tblPr>
      <w:tblGrid>
        <w:gridCol w:w="4135"/>
        <w:gridCol w:w="4324"/>
      </w:tblGrid>
      <w:tr w:rsidR="004251E1" w:rsidRPr="009814F6" w14:paraId="1CDE079A" w14:textId="77777777" w:rsidTr="0028283C">
        <w:trPr>
          <w:trHeight w:val="1218"/>
          <w:jc w:val="center"/>
        </w:trPr>
        <w:tc>
          <w:tcPr>
            <w:tcW w:w="4135" w:type="dxa"/>
          </w:tcPr>
          <w:p w14:paraId="5C296B9A" w14:textId="77777777" w:rsidR="004251E1" w:rsidRPr="003D653D" w:rsidRDefault="004251E1" w:rsidP="0028283C">
            <w:pPr>
              <w:pStyle w:val="Sinespaciado"/>
              <w:jc w:val="center"/>
              <w:rPr>
                <w:rFonts w:ascii="Arial" w:hAnsi="Arial" w:cs="Arial"/>
              </w:rPr>
            </w:pPr>
            <w:r>
              <w:rPr>
                <w:rFonts w:ascii="Arial" w:hAnsi="Arial" w:cs="Arial"/>
                <w:b/>
                <w:bCs/>
              </w:rPr>
              <w:t>Luis Guillermo Pérez Casas</w:t>
            </w:r>
          </w:p>
          <w:p w14:paraId="3C11CF2E" w14:textId="77777777" w:rsidR="004251E1" w:rsidRPr="009814F6" w:rsidRDefault="004251E1" w:rsidP="0028283C">
            <w:pPr>
              <w:pStyle w:val="Sinespaciado"/>
              <w:jc w:val="center"/>
              <w:rPr>
                <w:rFonts w:ascii="Arial" w:hAnsi="Arial" w:cs="Arial"/>
              </w:rPr>
            </w:pPr>
            <w:r w:rsidRPr="003D653D">
              <w:rPr>
                <w:rFonts w:ascii="Arial" w:hAnsi="Arial" w:cs="Arial"/>
              </w:rPr>
              <w:t>Superintendente del Subsidio Familiar</w:t>
            </w:r>
          </w:p>
        </w:tc>
        <w:tc>
          <w:tcPr>
            <w:tcW w:w="4324" w:type="dxa"/>
          </w:tcPr>
          <w:p w14:paraId="1245DA8D" w14:textId="77777777" w:rsidR="004251E1" w:rsidRPr="009814F6" w:rsidRDefault="004251E1" w:rsidP="0028283C">
            <w:pPr>
              <w:pStyle w:val="Sinespaciado"/>
              <w:jc w:val="center"/>
              <w:rPr>
                <w:rFonts w:ascii="Arial" w:hAnsi="Arial" w:cs="Arial"/>
              </w:rPr>
            </w:pPr>
          </w:p>
        </w:tc>
      </w:tr>
      <w:tr w:rsidR="004251E1" w:rsidRPr="009814F6" w14:paraId="0B5BEF7E" w14:textId="77777777" w:rsidTr="0028283C">
        <w:trPr>
          <w:trHeight w:val="1459"/>
          <w:jc w:val="center"/>
        </w:trPr>
        <w:tc>
          <w:tcPr>
            <w:tcW w:w="4135" w:type="dxa"/>
          </w:tcPr>
          <w:p w14:paraId="0CD65127" w14:textId="77777777" w:rsidR="004251E1" w:rsidRPr="003D653D" w:rsidRDefault="004251E1" w:rsidP="0028283C">
            <w:pPr>
              <w:pStyle w:val="Sinespaciado"/>
              <w:jc w:val="center"/>
              <w:rPr>
                <w:rFonts w:ascii="Arial" w:hAnsi="Arial" w:cs="Arial"/>
              </w:rPr>
            </w:pPr>
          </w:p>
          <w:p w14:paraId="14F3ED1C" w14:textId="77777777" w:rsidR="004251E1" w:rsidRPr="00361272" w:rsidRDefault="004251E1" w:rsidP="0028283C">
            <w:pPr>
              <w:pStyle w:val="Sinespaciado"/>
              <w:jc w:val="center"/>
              <w:rPr>
                <w:rFonts w:ascii="Arial" w:hAnsi="Arial" w:cs="Arial"/>
                <w:b/>
              </w:rPr>
            </w:pPr>
            <w:r w:rsidRPr="00361272">
              <w:rPr>
                <w:rFonts w:ascii="Arial" w:hAnsi="Arial" w:cs="Arial"/>
                <w:b/>
              </w:rPr>
              <w:t>Angie Katherine Monroy Bobadilla</w:t>
            </w:r>
          </w:p>
          <w:p w14:paraId="6CDBF787" w14:textId="77777777" w:rsidR="004251E1" w:rsidRPr="00361272" w:rsidRDefault="004251E1" w:rsidP="0028283C">
            <w:pPr>
              <w:pStyle w:val="Sinespaciado"/>
              <w:jc w:val="center"/>
              <w:rPr>
                <w:rFonts w:ascii="Arial" w:hAnsi="Arial" w:cs="Arial"/>
                <w:b/>
              </w:rPr>
            </w:pPr>
            <w:r w:rsidRPr="00361272">
              <w:rPr>
                <w:rFonts w:ascii="Arial" w:hAnsi="Arial" w:cs="Arial"/>
                <w:b/>
              </w:rPr>
              <w:t>Diana Carolina Bernal Ibáñez</w:t>
            </w:r>
          </w:p>
          <w:p w14:paraId="4DB3E443" w14:textId="77777777" w:rsidR="004251E1" w:rsidRPr="00361272" w:rsidRDefault="004251E1" w:rsidP="0028283C">
            <w:pPr>
              <w:pStyle w:val="Sinespaciado"/>
              <w:jc w:val="center"/>
              <w:rPr>
                <w:rFonts w:ascii="Arial" w:hAnsi="Arial" w:cs="Arial"/>
                <w:b/>
              </w:rPr>
            </w:pPr>
            <w:r w:rsidRPr="00361272">
              <w:rPr>
                <w:rFonts w:ascii="Arial" w:hAnsi="Arial" w:cs="Arial"/>
                <w:b/>
              </w:rPr>
              <w:t>Claudia Lorena Cortés Arias</w:t>
            </w:r>
          </w:p>
          <w:p w14:paraId="0948BFAD" w14:textId="77777777" w:rsidR="004251E1" w:rsidRPr="00361272" w:rsidRDefault="004251E1" w:rsidP="0028283C">
            <w:pPr>
              <w:pStyle w:val="Sinespaciado"/>
              <w:jc w:val="center"/>
              <w:rPr>
                <w:rFonts w:ascii="Arial" w:hAnsi="Arial" w:cs="Arial"/>
                <w:b/>
              </w:rPr>
            </w:pPr>
            <w:r w:rsidRPr="00361272">
              <w:rPr>
                <w:rFonts w:ascii="Arial" w:hAnsi="Arial" w:cs="Arial"/>
                <w:b/>
              </w:rPr>
              <w:t>Felipe Andrés Hernández Ruíz</w:t>
            </w:r>
          </w:p>
          <w:p w14:paraId="46EE0173" w14:textId="77777777" w:rsidR="004251E1" w:rsidRPr="00361272" w:rsidRDefault="004251E1" w:rsidP="0028283C">
            <w:pPr>
              <w:pStyle w:val="Sinespaciado"/>
              <w:jc w:val="center"/>
              <w:rPr>
                <w:rFonts w:ascii="Arial" w:hAnsi="Arial" w:cs="Arial"/>
                <w:b/>
              </w:rPr>
            </w:pPr>
            <w:r w:rsidRPr="00361272">
              <w:rPr>
                <w:rFonts w:ascii="Arial" w:hAnsi="Arial" w:cs="Arial"/>
                <w:b/>
              </w:rPr>
              <w:t>Iván Eduardo García Duque</w:t>
            </w:r>
          </w:p>
          <w:p w14:paraId="33BA7C0F" w14:textId="77777777" w:rsidR="004251E1" w:rsidRPr="00361272" w:rsidRDefault="004251E1" w:rsidP="0028283C">
            <w:pPr>
              <w:pStyle w:val="Sinespaciado"/>
              <w:jc w:val="center"/>
              <w:rPr>
                <w:rFonts w:ascii="Arial" w:hAnsi="Arial" w:cs="Arial"/>
              </w:rPr>
            </w:pPr>
            <w:r w:rsidRPr="00361272">
              <w:rPr>
                <w:rFonts w:ascii="Arial" w:hAnsi="Arial" w:cs="Arial"/>
                <w:bCs/>
              </w:rPr>
              <w:t>Asesores</w:t>
            </w:r>
          </w:p>
          <w:p w14:paraId="143618C7" w14:textId="77777777" w:rsidR="004251E1" w:rsidRPr="009814F6" w:rsidRDefault="004251E1" w:rsidP="0028283C">
            <w:pPr>
              <w:pStyle w:val="Sinespaciado"/>
              <w:jc w:val="center"/>
              <w:rPr>
                <w:rFonts w:ascii="Arial" w:hAnsi="Arial" w:cs="Arial"/>
              </w:rPr>
            </w:pPr>
          </w:p>
        </w:tc>
        <w:tc>
          <w:tcPr>
            <w:tcW w:w="4324" w:type="dxa"/>
          </w:tcPr>
          <w:p w14:paraId="7A614F26" w14:textId="77777777" w:rsidR="004251E1" w:rsidRPr="009814F6" w:rsidRDefault="004251E1" w:rsidP="0028283C">
            <w:pPr>
              <w:pStyle w:val="Sinespaciado"/>
              <w:jc w:val="center"/>
              <w:rPr>
                <w:rFonts w:ascii="Arial" w:hAnsi="Arial" w:cs="Arial"/>
              </w:rPr>
            </w:pPr>
          </w:p>
          <w:p w14:paraId="0226623D" w14:textId="77777777" w:rsidR="004251E1" w:rsidRDefault="004251E1" w:rsidP="0028283C">
            <w:pPr>
              <w:pStyle w:val="Sinespaciado"/>
              <w:jc w:val="center"/>
              <w:rPr>
                <w:rFonts w:ascii="Arial" w:hAnsi="Arial" w:cs="Arial"/>
              </w:rPr>
            </w:pPr>
          </w:p>
          <w:p w14:paraId="15937456" w14:textId="77777777" w:rsidR="004251E1" w:rsidRDefault="004251E1" w:rsidP="0028283C">
            <w:pPr>
              <w:pStyle w:val="Sinespaciado"/>
              <w:jc w:val="center"/>
              <w:rPr>
                <w:rFonts w:ascii="Arial" w:hAnsi="Arial" w:cs="Arial"/>
              </w:rPr>
            </w:pPr>
          </w:p>
          <w:p w14:paraId="54E2C73B" w14:textId="77777777" w:rsidR="004251E1" w:rsidRDefault="004251E1" w:rsidP="0028283C">
            <w:pPr>
              <w:pStyle w:val="Sinespaciado"/>
              <w:jc w:val="center"/>
              <w:rPr>
                <w:rFonts w:ascii="Arial" w:hAnsi="Arial" w:cs="Arial"/>
              </w:rPr>
            </w:pPr>
            <w:r w:rsidRPr="004C5EE9">
              <w:rPr>
                <w:rFonts w:ascii="Arial" w:hAnsi="Arial" w:cs="Arial"/>
                <w:b/>
                <w:bCs/>
              </w:rPr>
              <w:t>Freddy Abelardo Castro Victoria</w:t>
            </w:r>
          </w:p>
          <w:p w14:paraId="1B0217EC" w14:textId="77777777" w:rsidR="004251E1" w:rsidRDefault="004251E1" w:rsidP="0028283C">
            <w:pPr>
              <w:pStyle w:val="Sinespaciado"/>
              <w:jc w:val="center"/>
              <w:rPr>
                <w:rFonts w:ascii="Arial" w:hAnsi="Arial" w:cs="Arial"/>
              </w:rPr>
            </w:pPr>
            <w:r w:rsidRPr="009814F6">
              <w:rPr>
                <w:rFonts w:ascii="Arial" w:hAnsi="Arial" w:cs="Arial"/>
              </w:rPr>
              <w:t>Secretaria General</w:t>
            </w:r>
          </w:p>
          <w:p w14:paraId="3A5C8B62" w14:textId="77777777" w:rsidR="004251E1" w:rsidRPr="009814F6" w:rsidRDefault="004251E1" w:rsidP="0028283C">
            <w:pPr>
              <w:pStyle w:val="Sinespaciado"/>
              <w:jc w:val="center"/>
              <w:rPr>
                <w:rFonts w:ascii="Arial" w:hAnsi="Arial" w:cs="Arial"/>
              </w:rPr>
            </w:pPr>
          </w:p>
        </w:tc>
      </w:tr>
      <w:tr w:rsidR="004251E1" w:rsidRPr="009814F6" w14:paraId="39C0A210" w14:textId="77777777" w:rsidTr="0028283C">
        <w:trPr>
          <w:trHeight w:val="1425"/>
          <w:jc w:val="center"/>
        </w:trPr>
        <w:tc>
          <w:tcPr>
            <w:tcW w:w="4135" w:type="dxa"/>
          </w:tcPr>
          <w:p w14:paraId="60FF73C9" w14:textId="77777777" w:rsidR="004251E1" w:rsidRPr="00233066" w:rsidRDefault="004251E1" w:rsidP="0028283C">
            <w:pPr>
              <w:pStyle w:val="Sinespaciado"/>
              <w:jc w:val="center"/>
              <w:rPr>
                <w:rFonts w:ascii="Arial" w:hAnsi="Arial" w:cs="Arial"/>
                <w:b/>
                <w:bCs/>
              </w:rPr>
            </w:pPr>
            <w:r w:rsidRPr="00233066">
              <w:rPr>
                <w:rFonts w:ascii="Arial" w:hAnsi="Arial" w:cs="Arial"/>
                <w:b/>
                <w:bCs/>
              </w:rPr>
              <w:t>Claudia Marisol Moreno Ojeda</w:t>
            </w:r>
          </w:p>
          <w:p w14:paraId="1093AB57" w14:textId="77777777" w:rsidR="004251E1" w:rsidRPr="0080150F" w:rsidRDefault="004251E1" w:rsidP="0028283C">
            <w:pPr>
              <w:pStyle w:val="Sinespaciado"/>
              <w:jc w:val="center"/>
              <w:rPr>
                <w:rFonts w:ascii="Arial" w:hAnsi="Arial" w:cs="Arial"/>
              </w:rPr>
            </w:pPr>
            <w:r w:rsidRPr="0080150F">
              <w:rPr>
                <w:rFonts w:ascii="Arial" w:hAnsi="Arial" w:cs="Arial"/>
              </w:rPr>
              <w:t xml:space="preserve">Superintendente </w:t>
            </w:r>
            <w:proofErr w:type="gramStart"/>
            <w:r w:rsidRPr="0080150F">
              <w:rPr>
                <w:rFonts w:ascii="Arial" w:hAnsi="Arial" w:cs="Arial"/>
              </w:rPr>
              <w:t>Delegado</w:t>
            </w:r>
            <w:proofErr w:type="gramEnd"/>
          </w:p>
          <w:p w14:paraId="4309DD01" w14:textId="3C7C88AA" w:rsidR="004251E1" w:rsidRPr="009814F6" w:rsidRDefault="004251E1" w:rsidP="0028283C">
            <w:pPr>
              <w:pStyle w:val="Sinespaciado"/>
              <w:jc w:val="center"/>
              <w:rPr>
                <w:rFonts w:ascii="Arial" w:hAnsi="Arial" w:cs="Arial"/>
              </w:rPr>
            </w:pPr>
            <w:r w:rsidRPr="0080150F">
              <w:rPr>
                <w:rFonts w:ascii="Arial" w:hAnsi="Arial" w:cs="Arial"/>
              </w:rPr>
              <w:t xml:space="preserve"> para Estudios Especiales y la Evaluación de Proyectos</w:t>
            </w:r>
          </w:p>
          <w:p w14:paraId="6C705A49" w14:textId="77777777" w:rsidR="004251E1" w:rsidRPr="009814F6" w:rsidRDefault="004251E1" w:rsidP="0028283C">
            <w:pPr>
              <w:pStyle w:val="Sinespaciado"/>
              <w:jc w:val="center"/>
              <w:rPr>
                <w:rFonts w:ascii="Arial" w:hAnsi="Arial" w:cs="Arial"/>
              </w:rPr>
            </w:pPr>
          </w:p>
        </w:tc>
        <w:tc>
          <w:tcPr>
            <w:tcW w:w="4324" w:type="dxa"/>
          </w:tcPr>
          <w:p w14:paraId="2D448414" w14:textId="77777777" w:rsidR="004251E1" w:rsidRPr="009814F6" w:rsidRDefault="004251E1" w:rsidP="0028283C">
            <w:pPr>
              <w:pStyle w:val="Sinespaciado"/>
              <w:jc w:val="center"/>
              <w:rPr>
                <w:rFonts w:ascii="Arial" w:eastAsiaTheme="minorHAnsi" w:hAnsi="Arial" w:cs="Arial"/>
                <w:b/>
                <w:bCs/>
              </w:rPr>
            </w:pPr>
            <w:r w:rsidRPr="00233066">
              <w:rPr>
                <w:rFonts w:ascii="Arial" w:eastAsiaTheme="minorHAnsi" w:hAnsi="Arial" w:cs="Arial"/>
                <w:b/>
                <w:bCs/>
              </w:rPr>
              <w:t>Tania Violeta Vargas Luna</w:t>
            </w:r>
          </w:p>
          <w:p w14:paraId="388BB9EC" w14:textId="77777777" w:rsidR="004251E1" w:rsidRPr="009814F6" w:rsidRDefault="004251E1" w:rsidP="0028283C">
            <w:pPr>
              <w:pStyle w:val="Sinespaciado"/>
              <w:jc w:val="center"/>
              <w:rPr>
                <w:rFonts w:ascii="Arial" w:eastAsiaTheme="minorHAnsi" w:hAnsi="Arial" w:cs="Arial"/>
              </w:rPr>
            </w:pPr>
            <w:r w:rsidRPr="009814F6">
              <w:rPr>
                <w:rFonts w:ascii="Arial" w:eastAsiaTheme="minorHAnsi" w:hAnsi="Arial" w:cs="Arial"/>
              </w:rPr>
              <w:t>Jefe Oficina Asesora Planeación</w:t>
            </w:r>
          </w:p>
          <w:p w14:paraId="63687796" w14:textId="77777777" w:rsidR="004251E1" w:rsidRPr="009814F6" w:rsidRDefault="004251E1" w:rsidP="0028283C">
            <w:pPr>
              <w:pStyle w:val="Sinespaciado"/>
              <w:jc w:val="center"/>
              <w:rPr>
                <w:rFonts w:ascii="Arial" w:eastAsiaTheme="minorHAnsi" w:hAnsi="Arial" w:cs="Arial"/>
              </w:rPr>
            </w:pPr>
          </w:p>
        </w:tc>
      </w:tr>
      <w:tr w:rsidR="004251E1" w:rsidRPr="009814F6" w14:paraId="17C6093B" w14:textId="77777777" w:rsidTr="0028283C">
        <w:trPr>
          <w:trHeight w:val="1546"/>
          <w:jc w:val="center"/>
        </w:trPr>
        <w:tc>
          <w:tcPr>
            <w:tcW w:w="4135" w:type="dxa"/>
          </w:tcPr>
          <w:p w14:paraId="2E162138" w14:textId="77777777" w:rsidR="004251E1" w:rsidRPr="009814F6" w:rsidRDefault="004251E1" w:rsidP="0028283C">
            <w:pPr>
              <w:pStyle w:val="Sinespaciado"/>
              <w:jc w:val="center"/>
              <w:rPr>
                <w:rFonts w:ascii="Arial" w:hAnsi="Arial" w:cs="Arial"/>
              </w:rPr>
            </w:pPr>
            <w:r w:rsidRPr="009814F6">
              <w:rPr>
                <w:rFonts w:ascii="Arial" w:hAnsi="Arial" w:cs="Arial"/>
                <w:b/>
                <w:bCs/>
              </w:rPr>
              <w:t>Carlos</w:t>
            </w:r>
            <w:r>
              <w:rPr>
                <w:rFonts w:ascii="Arial" w:hAnsi="Arial" w:cs="Arial"/>
                <w:b/>
                <w:bCs/>
              </w:rPr>
              <w:t xml:space="preserve"> </w:t>
            </w:r>
            <w:r w:rsidRPr="00233066">
              <w:rPr>
                <w:rFonts w:ascii="Arial" w:hAnsi="Arial" w:cs="Arial"/>
                <w:b/>
                <w:bCs/>
              </w:rPr>
              <w:t>Alberto Cárdenas Sierra</w:t>
            </w:r>
          </w:p>
          <w:p w14:paraId="22054048" w14:textId="77777777" w:rsidR="004251E1" w:rsidRPr="009814F6" w:rsidRDefault="004251E1" w:rsidP="0028283C">
            <w:pPr>
              <w:pStyle w:val="Sinespaciado"/>
              <w:jc w:val="center"/>
              <w:rPr>
                <w:rFonts w:ascii="Arial" w:hAnsi="Arial" w:cs="Arial"/>
              </w:rPr>
            </w:pPr>
            <w:r w:rsidRPr="009814F6">
              <w:rPr>
                <w:rFonts w:ascii="Arial" w:hAnsi="Arial" w:cs="Arial"/>
              </w:rPr>
              <w:t>Superintendente Delegado para la Responsabilidad Administrativa y las Medidas Especiales</w:t>
            </w:r>
          </w:p>
          <w:p w14:paraId="3E7FC2F4" w14:textId="77777777" w:rsidR="004251E1" w:rsidRPr="009814F6" w:rsidRDefault="004251E1" w:rsidP="0028283C">
            <w:pPr>
              <w:pStyle w:val="Sinespaciado"/>
              <w:jc w:val="center"/>
              <w:rPr>
                <w:rFonts w:ascii="Arial" w:hAnsi="Arial" w:cs="Arial"/>
              </w:rPr>
            </w:pPr>
          </w:p>
        </w:tc>
        <w:tc>
          <w:tcPr>
            <w:tcW w:w="4324" w:type="dxa"/>
          </w:tcPr>
          <w:p w14:paraId="4666D857" w14:textId="77777777" w:rsidR="004251E1" w:rsidRPr="009814F6" w:rsidRDefault="004251E1" w:rsidP="0028283C">
            <w:pPr>
              <w:pStyle w:val="Sinespaciado"/>
              <w:jc w:val="center"/>
              <w:rPr>
                <w:rFonts w:ascii="Arial" w:hAnsi="Arial" w:cs="Arial"/>
              </w:rPr>
            </w:pPr>
            <w:r w:rsidRPr="00233066">
              <w:rPr>
                <w:rFonts w:ascii="Arial" w:hAnsi="Arial" w:cs="Arial"/>
                <w:b/>
                <w:bCs/>
              </w:rPr>
              <w:t>Nelly Esperanza Garnica Rivera</w:t>
            </w:r>
          </w:p>
          <w:p w14:paraId="7286694E" w14:textId="77777777" w:rsidR="004251E1" w:rsidRPr="009814F6" w:rsidRDefault="004251E1" w:rsidP="0028283C">
            <w:pPr>
              <w:pStyle w:val="Sinespaciado"/>
              <w:jc w:val="center"/>
              <w:rPr>
                <w:rFonts w:ascii="Arial" w:hAnsi="Arial" w:cs="Arial"/>
              </w:rPr>
            </w:pPr>
            <w:r w:rsidRPr="009814F6">
              <w:rPr>
                <w:rFonts w:ascii="Arial" w:hAnsi="Arial" w:cs="Arial"/>
              </w:rPr>
              <w:t>Jefe Oficina de Protección al Usuario</w:t>
            </w:r>
          </w:p>
          <w:p w14:paraId="2982BE2A" w14:textId="77777777" w:rsidR="004251E1" w:rsidRPr="009814F6" w:rsidRDefault="004251E1" w:rsidP="0028283C">
            <w:pPr>
              <w:pStyle w:val="Sinespaciado"/>
              <w:jc w:val="center"/>
              <w:rPr>
                <w:rFonts w:ascii="Arial" w:hAnsi="Arial" w:cs="Arial"/>
              </w:rPr>
            </w:pPr>
          </w:p>
        </w:tc>
      </w:tr>
      <w:tr w:rsidR="004251E1" w:rsidRPr="009814F6" w14:paraId="6897861A" w14:textId="77777777" w:rsidTr="0028283C">
        <w:trPr>
          <w:trHeight w:val="1696"/>
          <w:jc w:val="center"/>
        </w:trPr>
        <w:tc>
          <w:tcPr>
            <w:tcW w:w="4135" w:type="dxa"/>
          </w:tcPr>
          <w:p w14:paraId="235CEA36" w14:textId="77777777" w:rsidR="004251E1" w:rsidRPr="003D653D" w:rsidRDefault="004251E1" w:rsidP="0028283C">
            <w:pPr>
              <w:pStyle w:val="Sinespaciado"/>
              <w:jc w:val="center"/>
              <w:rPr>
                <w:rFonts w:ascii="Arial" w:hAnsi="Arial" w:cs="Arial"/>
              </w:rPr>
            </w:pPr>
            <w:r w:rsidRPr="00233066">
              <w:rPr>
                <w:rFonts w:ascii="Arial" w:hAnsi="Arial" w:cs="Arial"/>
                <w:b/>
                <w:bCs/>
              </w:rPr>
              <w:t>Osvaldo Enrique Álvarez Martínez</w:t>
            </w:r>
          </w:p>
          <w:p w14:paraId="3E91E1EC" w14:textId="77777777" w:rsidR="004251E1" w:rsidRPr="009814F6" w:rsidRDefault="004251E1" w:rsidP="0028283C">
            <w:pPr>
              <w:pStyle w:val="Sinespaciado"/>
              <w:jc w:val="center"/>
              <w:rPr>
                <w:rFonts w:ascii="Arial" w:hAnsi="Arial" w:cs="Arial"/>
              </w:rPr>
            </w:pPr>
            <w:r w:rsidRPr="003D653D">
              <w:rPr>
                <w:rFonts w:ascii="Arial" w:hAnsi="Arial" w:cs="Arial"/>
              </w:rPr>
              <w:t>Superintendente Delegado para la Gestión</w:t>
            </w:r>
          </w:p>
          <w:p w14:paraId="7D94FF6F" w14:textId="77777777" w:rsidR="004251E1" w:rsidRPr="009814F6" w:rsidRDefault="004251E1" w:rsidP="0028283C">
            <w:pPr>
              <w:pStyle w:val="Sinespaciado"/>
              <w:jc w:val="center"/>
              <w:rPr>
                <w:rFonts w:ascii="Arial" w:hAnsi="Arial" w:cs="Arial"/>
              </w:rPr>
            </w:pPr>
          </w:p>
        </w:tc>
        <w:tc>
          <w:tcPr>
            <w:tcW w:w="4324" w:type="dxa"/>
          </w:tcPr>
          <w:p w14:paraId="58184A52" w14:textId="77777777" w:rsidR="004251E1" w:rsidRPr="009814F6" w:rsidRDefault="004251E1" w:rsidP="0028283C">
            <w:pPr>
              <w:pStyle w:val="Sinespaciado"/>
              <w:jc w:val="center"/>
              <w:rPr>
                <w:rFonts w:ascii="Arial" w:hAnsi="Arial" w:cs="Arial"/>
              </w:rPr>
            </w:pPr>
            <w:r w:rsidRPr="00233066">
              <w:rPr>
                <w:rFonts w:ascii="Arial" w:hAnsi="Arial" w:cs="Arial"/>
                <w:b/>
                <w:bCs/>
              </w:rPr>
              <w:t>Carol Lizeth Cárdenas López</w:t>
            </w:r>
          </w:p>
          <w:p w14:paraId="36E81584" w14:textId="77777777" w:rsidR="004251E1" w:rsidRPr="009814F6" w:rsidRDefault="004251E1" w:rsidP="0028283C">
            <w:pPr>
              <w:pStyle w:val="Sinespaciado"/>
              <w:jc w:val="center"/>
              <w:rPr>
                <w:rFonts w:ascii="Arial" w:hAnsi="Arial" w:cs="Arial"/>
              </w:rPr>
            </w:pPr>
            <w:r w:rsidRPr="0080150F">
              <w:rPr>
                <w:rFonts w:ascii="Arial" w:hAnsi="Arial" w:cs="Arial"/>
              </w:rPr>
              <w:t>Jefe Oficina Asesora Jurídica</w:t>
            </w:r>
          </w:p>
          <w:p w14:paraId="008E27BF" w14:textId="77777777" w:rsidR="004251E1" w:rsidRPr="009814F6" w:rsidRDefault="004251E1" w:rsidP="0028283C">
            <w:pPr>
              <w:pStyle w:val="Sinespaciado"/>
              <w:jc w:val="center"/>
              <w:rPr>
                <w:rFonts w:ascii="Arial" w:hAnsi="Arial" w:cs="Arial"/>
              </w:rPr>
            </w:pPr>
          </w:p>
        </w:tc>
      </w:tr>
      <w:tr w:rsidR="004251E1" w:rsidRPr="009814F6" w14:paraId="51BE2B46" w14:textId="77777777" w:rsidTr="0028283C">
        <w:trPr>
          <w:trHeight w:val="1550"/>
          <w:jc w:val="center"/>
        </w:trPr>
        <w:tc>
          <w:tcPr>
            <w:tcW w:w="4135" w:type="dxa"/>
          </w:tcPr>
          <w:p w14:paraId="18008ABC" w14:textId="77777777" w:rsidR="004251E1" w:rsidRPr="009814F6" w:rsidRDefault="004251E1" w:rsidP="0028283C">
            <w:pPr>
              <w:pStyle w:val="Sinespaciado"/>
              <w:jc w:val="center"/>
              <w:rPr>
                <w:rFonts w:ascii="Arial" w:hAnsi="Arial" w:cs="Arial"/>
              </w:rPr>
            </w:pPr>
            <w:r w:rsidRPr="00233066">
              <w:rPr>
                <w:rFonts w:ascii="Arial" w:hAnsi="Arial" w:cs="Arial"/>
                <w:b/>
                <w:bCs/>
              </w:rPr>
              <w:t>Gloria Maribel Torres Ramírez</w:t>
            </w:r>
          </w:p>
          <w:p w14:paraId="67D713D4" w14:textId="77777777" w:rsidR="004251E1" w:rsidRPr="009814F6" w:rsidRDefault="004251E1" w:rsidP="0028283C">
            <w:pPr>
              <w:pStyle w:val="Sinespaciado"/>
              <w:jc w:val="center"/>
              <w:rPr>
                <w:rFonts w:ascii="Arial" w:hAnsi="Arial" w:cs="Arial"/>
              </w:rPr>
            </w:pPr>
            <w:r w:rsidRPr="009814F6">
              <w:rPr>
                <w:rFonts w:ascii="Arial" w:hAnsi="Arial" w:cs="Arial"/>
              </w:rPr>
              <w:t>Directora para la Gestión de las Cajas de Compensación Familiar</w:t>
            </w:r>
          </w:p>
          <w:p w14:paraId="41209B6F" w14:textId="77777777" w:rsidR="004251E1" w:rsidRPr="009814F6" w:rsidRDefault="004251E1" w:rsidP="0028283C">
            <w:pPr>
              <w:pStyle w:val="Sinespaciado"/>
              <w:jc w:val="center"/>
              <w:rPr>
                <w:rFonts w:ascii="Arial" w:hAnsi="Arial" w:cs="Arial"/>
              </w:rPr>
            </w:pPr>
          </w:p>
        </w:tc>
        <w:tc>
          <w:tcPr>
            <w:tcW w:w="4324" w:type="dxa"/>
          </w:tcPr>
          <w:p w14:paraId="1AF7CEFD" w14:textId="77777777" w:rsidR="004251E1" w:rsidRDefault="004251E1" w:rsidP="0028283C">
            <w:pPr>
              <w:pStyle w:val="Sinespaciado"/>
              <w:jc w:val="center"/>
              <w:rPr>
                <w:rFonts w:ascii="Arial" w:hAnsi="Arial" w:cs="Arial"/>
                <w:b/>
                <w:bCs/>
              </w:rPr>
            </w:pPr>
            <w:r w:rsidRPr="00233066">
              <w:rPr>
                <w:rFonts w:ascii="Arial" w:hAnsi="Arial" w:cs="Arial"/>
                <w:b/>
                <w:bCs/>
              </w:rPr>
              <w:t>Luisa Fernanda Pardo Sánchez</w:t>
            </w:r>
          </w:p>
          <w:p w14:paraId="2FCC7556" w14:textId="77777777" w:rsidR="004251E1" w:rsidRPr="009814F6" w:rsidRDefault="004251E1" w:rsidP="0028283C">
            <w:pPr>
              <w:pStyle w:val="Sinespaciado"/>
              <w:jc w:val="center"/>
              <w:rPr>
                <w:rFonts w:ascii="Arial" w:hAnsi="Arial" w:cs="Arial"/>
              </w:rPr>
            </w:pPr>
            <w:r>
              <w:rPr>
                <w:rFonts w:ascii="Arial" w:hAnsi="Arial" w:cs="Arial"/>
              </w:rPr>
              <w:t>Jefe Oficina de TIC</w:t>
            </w:r>
          </w:p>
        </w:tc>
      </w:tr>
      <w:tr w:rsidR="004251E1" w:rsidRPr="009814F6" w14:paraId="0968C188" w14:textId="77777777" w:rsidTr="0028283C">
        <w:trPr>
          <w:trHeight w:val="1557"/>
          <w:jc w:val="center"/>
        </w:trPr>
        <w:tc>
          <w:tcPr>
            <w:tcW w:w="4135" w:type="dxa"/>
          </w:tcPr>
          <w:p w14:paraId="078EFDC4" w14:textId="77777777" w:rsidR="004251E1" w:rsidRPr="009814F6" w:rsidRDefault="004251E1" w:rsidP="0028283C">
            <w:pPr>
              <w:pStyle w:val="Sinespaciado"/>
              <w:jc w:val="center"/>
              <w:rPr>
                <w:rFonts w:ascii="Arial" w:hAnsi="Arial" w:cs="Arial"/>
                <w:bCs/>
              </w:rPr>
            </w:pPr>
            <w:r w:rsidRPr="009814F6">
              <w:rPr>
                <w:rFonts w:ascii="Arial" w:hAnsi="Arial" w:cs="Arial"/>
                <w:b/>
                <w:bCs/>
              </w:rPr>
              <w:t>Pedro Acosta Lemus</w:t>
            </w:r>
          </w:p>
          <w:p w14:paraId="13A9F9CF" w14:textId="77777777" w:rsidR="004251E1" w:rsidRPr="00653F01" w:rsidRDefault="004251E1" w:rsidP="0028283C">
            <w:pPr>
              <w:pStyle w:val="Sinespaciado"/>
              <w:jc w:val="center"/>
              <w:rPr>
                <w:rFonts w:ascii="Arial" w:hAnsi="Arial" w:cs="Arial"/>
              </w:rPr>
            </w:pPr>
            <w:r w:rsidRPr="00653F01">
              <w:rPr>
                <w:rFonts w:ascii="Arial" w:hAnsi="Arial" w:cs="Arial"/>
                <w:lang w:val="es-ES"/>
              </w:rPr>
              <w:t>Director para la Gestión Financiera y Contable</w:t>
            </w:r>
          </w:p>
        </w:tc>
        <w:tc>
          <w:tcPr>
            <w:tcW w:w="4324" w:type="dxa"/>
          </w:tcPr>
          <w:p w14:paraId="7AE1371D" w14:textId="77777777" w:rsidR="004251E1" w:rsidRPr="009814F6" w:rsidRDefault="004251E1" w:rsidP="0028283C">
            <w:pPr>
              <w:pStyle w:val="Sinespaciado"/>
              <w:jc w:val="center"/>
              <w:rPr>
                <w:rFonts w:ascii="Arial" w:hAnsi="Arial" w:cs="Arial"/>
              </w:rPr>
            </w:pPr>
            <w:r w:rsidRPr="009814F6">
              <w:rPr>
                <w:rFonts w:ascii="Arial" w:hAnsi="Arial" w:cs="Arial"/>
                <w:b/>
                <w:bCs/>
              </w:rPr>
              <w:t>José William Casallas Fandiño</w:t>
            </w:r>
          </w:p>
          <w:p w14:paraId="2D0C473A" w14:textId="77777777" w:rsidR="004251E1" w:rsidRPr="009814F6" w:rsidRDefault="004251E1" w:rsidP="0028283C">
            <w:pPr>
              <w:pStyle w:val="Sinespaciado"/>
              <w:jc w:val="center"/>
              <w:rPr>
                <w:rFonts w:ascii="Arial" w:hAnsi="Arial" w:cs="Arial"/>
              </w:rPr>
            </w:pPr>
            <w:r w:rsidRPr="009814F6">
              <w:rPr>
                <w:rFonts w:ascii="Arial" w:hAnsi="Arial" w:cs="Arial"/>
              </w:rPr>
              <w:t>Jefe Oficina de Control Interno</w:t>
            </w:r>
          </w:p>
          <w:p w14:paraId="4B1540EE" w14:textId="77777777" w:rsidR="004251E1" w:rsidRPr="00653F01" w:rsidRDefault="004251E1" w:rsidP="0028283C">
            <w:pPr>
              <w:pStyle w:val="Sinespaciado"/>
              <w:jc w:val="center"/>
              <w:rPr>
                <w:rFonts w:ascii="Arial" w:hAnsi="Arial" w:cs="Arial"/>
              </w:rPr>
            </w:pPr>
          </w:p>
        </w:tc>
      </w:tr>
    </w:tbl>
    <w:p w14:paraId="12D5346F" w14:textId="77777777" w:rsidR="004251E1" w:rsidRDefault="004251E1" w:rsidP="004251E1">
      <w:pPr>
        <w:spacing w:line="240" w:lineRule="auto"/>
        <w:jc w:val="center"/>
        <w:rPr>
          <w:rFonts w:ascii="Arial" w:hAnsi="Arial" w:cs="Arial"/>
          <w:noProof/>
          <w:color w:val="auto"/>
          <w:sz w:val="24"/>
          <w:szCs w:val="24"/>
        </w:rPr>
      </w:pPr>
    </w:p>
    <w:p w14:paraId="49258408" w14:textId="5369C252" w:rsidR="00C8674C" w:rsidRDefault="00C8674C" w:rsidP="00720298">
      <w:pPr>
        <w:spacing w:line="240" w:lineRule="auto"/>
        <w:jc w:val="center"/>
        <w:rPr>
          <w:rFonts w:ascii="Arial" w:hAnsi="Arial" w:cs="Arial"/>
          <w:noProof/>
          <w:sz w:val="24"/>
          <w:szCs w:val="24"/>
        </w:rPr>
      </w:pPr>
    </w:p>
    <w:p w14:paraId="1B50A0C7" w14:textId="771F8BB7" w:rsidR="004251E1" w:rsidRDefault="004251E1" w:rsidP="00720298">
      <w:pPr>
        <w:spacing w:line="240" w:lineRule="auto"/>
        <w:jc w:val="center"/>
        <w:rPr>
          <w:rFonts w:ascii="Arial" w:hAnsi="Arial" w:cs="Arial"/>
          <w:noProof/>
          <w:sz w:val="24"/>
          <w:szCs w:val="24"/>
        </w:rPr>
      </w:pPr>
    </w:p>
    <w:p w14:paraId="103FE970" w14:textId="7F40E305" w:rsidR="004251E1" w:rsidRDefault="004251E1" w:rsidP="00720298">
      <w:pPr>
        <w:spacing w:line="240" w:lineRule="auto"/>
        <w:jc w:val="center"/>
        <w:rPr>
          <w:rFonts w:ascii="Arial" w:hAnsi="Arial" w:cs="Arial"/>
          <w:noProof/>
          <w:sz w:val="24"/>
          <w:szCs w:val="24"/>
        </w:rPr>
      </w:pPr>
    </w:p>
    <w:p w14:paraId="775220C3" w14:textId="77777777" w:rsidR="004251E1" w:rsidRPr="00720298" w:rsidRDefault="004251E1" w:rsidP="00720298">
      <w:pPr>
        <w:spacing w:line="240" w:lineRule="auto"/>
        <w:jc w:val="center"/>
        <w:rPr>
          <w:rFonts w:ascii="Arial" w:hAnsi="Arial" w:cs="Arial"/>
          <w:noProof/>
          <w:sz w:val="24"/>
          <w:szCs w:val="24"/>
        </w:rPr>
      </w:pPr>
    </w:p>
    <w:p w14:paraId="7602AECE" w14:textId="77777777" w:rsidR="004251E1" w:rsidRDefault="004251E1" w:rsidP="00720298">
      <w:pPr>
        <w:spacing w:line="240" w:lineRule="auto"/>
        <w:jc w:val="center"/>
        <w:rPr>
          <w:rFonts w:ascii="Arial" w:hAnsi="Arial" w:cs="Arial"/>
          <w:noProof/>
          <w:color w:val="000000" w:themeColor="text1"/>
          <w:sz w:val="24"/>
          <w:szCs w:val="24"/>
        </w:rPr>
      </w:pPr>
    </w:p>
    <w:p w14:paraId="2B8D1D52" w14:textId="77777777" w:rsidR="004251E1" w:rsidRDefault="004251E1" w:rsidP="00720298">
      <w:pPr>
        <w:spacing w:line="240" w:lineRule="auto"/>
        <w:jc w:val="center"/>
        <w:rPr>
          <w:rFonts w:ascii="Arial" w:hAnsi="Arial" w:cs="Arial"/>
          <w:noProof/>
          <w:color w:val="000000" w:themeColor="text1"/>
          <w:sz w:val="24"/>
          <w:szCs w:val="24"/>
        </w:rPr>
      </w:pPr>
    </w:p>
    <w:p w14:paraId="3F47126E" w14:textId="0C40C332" w:rsidR="00AB02A7" w:rsidRPr="00720298" w:rsidRDefault="00C8674C" w:rsidP="00720298">
      <w:pPr>
        <w:spacing w:line="240" w:lineRule="auto"/>
        <w:jc w:val="center"/>
        <w:rPr>
          <w:rFonts w:ascii="Arial" w:hAnsi="Arial" w:cs="Arial"/>
          <w:noProof/>
          <w:color w:val="000000" w:themeColor="text1"/>
          <w:sz w:val="24"/>
          <w:szCs w:val="24"/>
        </w:rPr>
      </w:pPr>
      <w:r w:rsidRPr="00720298">
        <w:rPr>
          <w:rFonts w:ascii="Arial" w:hAnsi="Arial" w:cs="Arial"/>
          <w:noProof/>
          <w:color w:val="000000" w:themeColor="text1"/>
          <w:sz w:val="24"/>
          <w:szCs w:val="24"/>
        </w:rPr>
        <w:t>TABLA DE CONTENIDO</w:t>
      </w:r>
    </w:p>
    <w:p w14:paraId="2D852E6B" w14:textId="77777777" w:rsidR="004251E1" w:rsidRPr="002C07A2" w:rsidRDefault="004251E1" w:rsidP="004251E1">
      <w:pPr>
        <w:spacing w:line="240" w:lineRule="auto"/>
        <w:jc w:val="center"/>
        <w:rPr>
          <w:rFonts w:ascii="Arial" w:hAnsi="Arial" w:cs="Arial"/>
          <w:noProof/>
          <w:color w:val="auto"/>
          <w:sz w:val="24"/>
          <w:szCs w:val="24"/>
        </w:rPr>
      </w:pPr>
    </w:p>
    <w:p w14:paraId="6952891F" w14:textId="77777777" w:rsidR="004251E1" w:rsidRPr="00E644B7" w:rsidRDefault="004251E1" w:rsidP="004251E1">
      <w:pPr>
        <w:pStyle w:val="Prrafodelista"/>
        <w:numPr>
          <w:ilvl w:val="0"/>
          <w:numId w:val="1"/>
        </w:numPr>
        <w:spacing w:line="240" w:lineRule="auto"/>
        <w:ind w:left="720"/>
        <w:rPr>
          <w:rFonts w:ascii="Arial" w:hAnsi="Arial" w:cs="Arial"/>
          <w:noProof/>
          <w:sz w:val="24"/>
          <w:szCs w:val="24"/>
        </w:rPr>
      </w:pPr>
      <w:r w:rsidRPr="002C07A2">
        <w:rPr>
          <w:rFonts w:ascii="Arial" w:hAnsi="Arial" w:cs="Arial"/>
          <w:noProof/>
          <w:sz w:val="24"/>
          <w:szCs w:val="24"/>
          <w:lang w:val="es-ES"/>
        </w:rPr>
        <w:t>Introducción</w:t>
      </w:r>
    </w:p>
    <w:p w14:paraId="1E636AB1" w14:textId="77777777" w:rsidR="004251E1" w:rsidRPr="00A03AAF" w:rsidRDefault="004251E1" w:rsidP="004251E1">
      <w:pPr>
        <w:pStyle w:val="Prrafodelista"/>
        <w:spacing w:line="240" w:lineRule="auto"/>
        <w:rPr>
          <w:rFonts w:ascii="Arial" w:hAnsi="Arial" w:cs="Arial"/>
          <w:noProof/>
          <w:sz w:val="24"/>
          <w:szCs w:val="24"/>
          <w:lang w:val="es-CO"/>
        </w:rPr>
      </w:pPr>
    </w:p>
    <w:p w14:paraId="6700C883" w14:textId="77777777" w:rsidR="004251E1" w:rsidRPr="00E644B7" w:rsidRDefault="004251E1" w:rsidP="004251E1">
      <w:pPr>
        <w:pStyle w:val="Prrafodelista"/>
        <w:numPr>
          <w:ilvl w:val="0"/>
          <w:numId w:val="1"/>
        </w:numPr>
        <w:spacing w:line="240" w:lineRule="auto"/>
        <w:ind w:left="720"/>
        <w:rPr>
          <w:rFonts w:ascii="Arial" w:hAnsi="Arial" w:cs="Arial"/>
          <w:noProof/>
          <w:sz w:val="24"/>
          <w:szCs w:val="24"/>
        </w:rPr>
      </w:pPr>
      <w:r w:rsidRPr="00E644B7">
        <w:rPr>
          <w:rFonts w:ascii="Arial" w:hAnsi="Arial" w:cs="Arial"/>
          <w:noProof/>
          <w:sz w:val="24"/>
          <w:szCs w:val="24"/>
          <w:lang w:val="es-ES"/>
        </w:rPr>
        <w:t xml:space="preserve">Descipción de la Política </w:t>
      </w:r>
    </w:p>
    <w:p w14:paraId="24193CFB" w14:textId="77777777" w:rsidR="004251E1" w:rsidRPr="00E644B7" w:rsidRDefault="004251E1" w:rsidP="004251E1">
      <w:pPr>
        <w:pStyle w:val="Prrafodelista"/>
        <w:rPr>
          <w:rFonts w:ascii="Arial" w:hAnsi="Arial" w:cs="Arial"/>
          <w:noProof/>
          <w:sz w:val="24"/>
          <w:szCs w:val="24"/>
        </w:rPr>
      </w:pPr>
    </w:p>
    <w:p w14:paraId="77453888" w14:textId="77777777" w:rsidR="004251E1" w:rsidRDefault="004251E1" w:rsidP="004251E1">
      <w:pPr>
        <w:pStyle w:val="Prrafodelista"/>
        <w:numPr>
          <w:ilvl w:val="0"/>
          <w:numId w:val="1"/>
        </w:numPr>
        <w:spacing w:line="240" w:lineRule="auto"/>
        <w:ind w:left="720"/>
        <w:rPr>
          <w:rFonts w:ascii="Arial" w:hAnsi="Arial" w:cs="Arial"/>
          <w:noProof/>
          <w:sz w:val="24"/>
          <w:szCs w:val="24"/>
        </w:rPr>
      </w:pPr>
      <w:r w:rsidRPr="00E644B7">
        <w:rPr>
          <w:rFonts w:ascii="Arial" w:hAnsi="Arial" w:cs="Arial"/>
          <w:noProof/>
          <w:sz w:val="24"/>
          <w:szCs w:val="24"/>
        </w:rPr>
        <w:t>Marco normativo</w:t>
      </w:r>
    </w:p>
    <w:p w14:paraId="3596A0F5" w14:textId="77777777" w:rsidR="004251E1" w:rsidRPr="00E644B7" w:rsidRDefault="004251E1" w:rsidP="004251E1">
      <w:pPr>
        <w:pStyle w:val="Prrafodelista"/>
        <w:rPr>
          <w:rFonts w:ascii="Arial" w:hAnsi="Arial" w:cs="Arial"/>
          <w:noProof/>
          <w:sz w:val="24"/>
          <w:szCs w:val="24"/>
        </w:rPr>
      </w:pPr>
    </w:p>
    <w:p w14:paraId="0E2E7CDF" w14:textId="77777777" w:rsidR="004251E1" w:rsidRPr="00E644B7" w:rsidRDefault="004251E1" w:rsidP="004251E1">
      <w:pPr>
        <w:pStyle w:val="Prrafodelista"/>
        <w:numPr>
          <w:ilvl w:val="0"/>
          <w:numId w:val="1"/>
        </w:numPr>
        <w:spacing w:line="240" w:lineRule="auto"/>
        <w:ind w:left="720"/>
        <w:rPr>
          <w:rFonts w:ascii="Arial" w:hAnsi="Arial" w:cs="Arial"/>
          <w:noProof/>
          <w:sz w:val="24"/>
          <w:szCs w:val="24"/>
        </w:rPr>
      </w:pPr>
      <w:r w:rsidRPr="002C07A2">
        <w:rPr>
          <w:rFonts w:ascii="Arial" w:hAnsi="Arial" w:cs="Arial"/>
          <w:noProof/>
          <w:sz w:val="24"/>
          <w:szCs w:val="24"/>
          <w:lang w:val="es-ES"/>
        </w:rPr>
        <w:t>Definiciones</w:t>
      </w:r>
    </w:p>
    <w:p w14:paraId="287932E2" w14:textId="77777777" w:rsidR="004251E1" w:rsidRPr="00E644B7" w:rsidRDefault="004251E1" w:rsidP="004251E1">
      <w:pPr>
        <w:pStyle w:val="Prrafodelista"/>
        <w:rPr>
          <w:rFonts w:ascii="Arial" w:hAnsi="Arial" w:cs="Arial"/>
          <w:noProof/>
          <w:sz w:val="24"/>
          <w:szCs w:val="24"/>
        </w:rPr>
      </w:pPr>
    </w:p>
    <w:p w14:paraId="4CA1C099" w14:textId="77777777" w:rsidR="004251E1" w:rsidRPr="00E644B7" w:rsidRDefault="004251E1" w:rsidP="004251E1">
      <w:pPr>
        <w:pStyle w:val="Prrafodelista"/>
        <w:numPr>
          <w:ilvl w:val="0"/>
          <w:numId w:val="1"/>
        </w:numPr>
        <w:spacing w:line="240" w:lineRule="auto"/>
        <w:ind w:left="720"/>
        <w:rPr>
          <w:rFonts w:ascii="Arial" w:hAnsi="Arial" w:cs="Arial"/>
          <w:noProof/>
          <w:sz w:val="24"/>
          <w:szCs w:val="24"/>
        </w:rPr>
      </w:pPr>
      <w:r w:rsidRPr="002C07A2">
        <w:rPr>
          <w:rFonts w:ascii="Arial" w:hAnsi="Arial" w:cs="Arial"/>
          <w:noProof/>
          <w:sz w:val="24"/>
          <w:szCs w:val="24"/>
          <w:lang w:val="es-ES"/>
        </w:rPr>
        <w:t>Implementación de la política</w:t>
      </w:r>
    </w:p>
    <w:p w14:paraId="746685C5" w14:textId="77777777" w:rsidR="004251E1" w:rsidRPr="00E644B7" w:rsidRDefault="004251E1" w:rsidP="004251E1">
      <w:pPr>
        <w:pStyle w:val="Prrafodelista"/>
        <w:rPr>
          <w:rFonts w:ascii="Arial" w:hAnsi="Arial" w:cs="Arial"/>
          <w:noProof/>
          <w:sz w:val="24"/>
          <w:szCs w:val="24"/>
        </w:rPr>
      </w:pPr>
    </w:p>
    <w:p w14:paraId="1C26CEC1" w14:textId="77777777" w:rsidR="004251E1" w:rsidRPr="002C07A2" w:rsidRDefault="004251E1" w:rsidP="004251E1">
      <w:pPr>
        <w:pStyle w:val="Prrafodelista"/>
        <w:numPr>
          <w:ilvl w:val="0"/>
          <w:numId w:val="1"/>
        </w:numPr>
        <w:spacing w:line="240" w:lineRule="auto"/>
        <w:ind w:left="720"/>
        <w:rPr>
          <w:rFonts w:ascii="Arial" w:hAnsi="Arial" w:cs="Arial"/>
          <w:noProof/>
          <w:sz w:val="24"/>
          <w:szCs w:val="24"/>
        </w:rPr>
      </w:pPr>
      <w:r w:rsidRPr="002C07A2">
        <w:rPr>
          <w:rFonts w:ascii="Arial" w:hAnsi="Arial" w:cs="Arial"/>
          <w:noProof/>
          <w:sz w:val="24"/>
          <w:szCs w:val="24"/>
          <w:lang w:val="es-ES"/>
        </w:rPr>
        <w:t>Cierre de brechas</w:t>
      </w:r>
    </w:p>
    <w:p w14:paraId="17D68314" w14:textId="77777777" w:rsidR="004251E1" w:rsidRPr="002C07A2" w:rsidRDefault="004251E1" w:rsidP="004251E1">
      <w:pPr>
        <w:pStyle w:val="Prrafodelista"/>
        <w:spacing w:line="240" w:lineRule="auto"/>
        <w:rPr>
          <w:rFonts w:ascii="Arial" w:hAnsi="Arial" w:cs="Arial"/>
          <w:noProof/>
          <w:sz w:val="24"/>
          <w:szCs w:val="24"/>
        </w:rPr>
      </w:pPr>
    </w:p>
    <w:p w14:paraId="5435F3C6" w14:textId="77777777" w:rsidR="00C8674C" w:rsidRPr="00720298" w:rsidRDefault="00C8674C" w:rsidP="00720298">
      <w:pPr>
        <w:pStyle w:val="Prrafodelista"/>
        <w:spacing w:line="240" w:lineRule="auto"/>
        <w:rPr>
          <w:rFonts w:ascii="Arial" w:hAnsi="Arial" w:cs="Arial"/>
          <w:noProof/>
          <w:sz w:val="24"/>
          <w:szCs w:val="24"/>
        </w:rPr>
      </w:pPr>
    </w:p>
    <w:p w14:paraId="34D5E293" w14:textId="77777777" w:rsidR="00C8674C" w:rsidRPr="00720298" w:rsidRDefault="00C8674C" w:rsidP="00720298">
      <w:pPr>
        <w:pStyle w:val="Prrafodelista"/>
        <w:spacing w:line="240" w:lineRule="auto"/>
        <w:rPr>
          <w:rFonts w:ascii="Arial" w:hAnsi="Arial" w:cs="Arial"/>
          <w:noProof/>
          <w:sz w:val="24"/>
          <w:szCs w:val="24"/>
        </w:rPr>
      </w:pPr>
    </w:p>
    <w:p w14:paraId="0C61ED9C" w14:textId="77777777" w:rsidR="00C8674C" w:rsidRPr="00720298" w:rsidRDefault="00C8674C" w:rsidP="00720298">
      <w:pPr>
        <w:pStyle w:val="Prrafodelista"/>
        <w:spacing w:line="240" w:lineRule="auto"/>
        <w:rPr>
          <w:rFonts w:ascii="Arial" w:hAnsi="Arial" w:cs="Arial"/>
          <w:noProof/>
          <w:sz w:val="24"/>
          <w:szCs w:val="24"/>
        </w:rPr>
      </w:pPr>
    </w:p>
    <w:p w14:paraId="23E522BC" w14:textId="77777777" w:rsidR="00C8674C" w:rsidRPr="00720298" w:rsidRDefault="00C8674C" w:rsidP="00720298">
      <w:pPr>
        <w:pStyle w:val="Prrafodelista"/>
        <w:spacing w:line="240" w:lineRule="auto"/>
        <w:rPr>
          <w:rFonts w:ascii="Arial" w:hAnsi="Arial" w:cs="Arial"/>
          <w:noProof/>
          <w:sz w:val="24"/>
          <w:szCs w:val="24"/>
        </w:rPr>
      </w:pPr>
    </w:p>
    <w:p w14:paraId="28724E74" w14:textId="77777777" w:rsidR="00C8674C" w:rsidRPr="00720298" w:rsidRDefault="00C8674C" w:rsidP="00720298">
      <w:pPr>
        <w:pStyle w:val="Prrafodelista"/>
        <w:spacing w:line="240" w:lineRule="auto"/>
        <w:rPr>
          <w:rFonts w:ascii="Arial" w:hAnsi="Arial" w:cs="Arial"/>
          <w:noProof/>
          <w:sz w:val="24"/>
          <w:szCs w:val="24"/>
        </w:rPr>
      </w:pPr>
    </w:p>
    <w:p w14:paraId="44388EE8" w14:textId="77777777" w:rsidR="00C8674C" w:rsidRPr="00720298" w:rsidRDefault="00C8674C" w:rsidP="00720298">
      <w:pPr>
        <w:pStyle w:val="Prrafodelista"/>
        <w:spacing w:line="240" w:lineRule="auto"/>
        <w:rPr>
          <w:rFonts w:ascii="Arial" w:hAnsi="Arial" w:cs="Arial"/>
          <w:noProof/>
          <w:sz w:val="24"/>
          <w:szCs w:val="24"/>
        </w:rPr>
      </w:pPr>
    </w:p>
    <w:p w14:paraId="48CF4128" w14:textId="77777777" w:rsidR="00C8674C" w:rsidRPr="00720298" w:rsidRDefault="00C8674C" w:rsidP="00720298">
      <w:pPr>
        <w:pStyle w:val="Prrafodelista"/>
        <w:spacing w:line="240" w:lineRule="auto"/>
        <w:rPr>
          <w:rFonts w:ascii="Arial" w:hAnsi="Arial" w:cs="Arial"/>
          <w:noProof/>
          <w:sz w:val="24"/>
          <w:szCs w:val="24"/>
        </w:rPr>
      </w:pPr>
    </w:p>
    <w:p w14:paraId="5203846E" w14:textId="77777777" w:rsidR="00C8674C" w:rsidRPr="00720298" w:rsidRDefault="00C8674C" w:rsidP="00720298">
      <w:pPr>
        <w:pStyle w:val="Prrafodelista"/>
        <w:spacing w:line="240" w:lineRule="auto"/>
        <w:rPr>
          <w:rFonts w:ascii="Arial" w:hAnsi="Arial" w:cs="Arial"/>
          <w:noProof/>
          <w:sz w:val="24"/>
          <w:szCs w:val="24"/>
        </w:rPr>
      </w:pPr>
    </w:p>
    <w:p w14:paraId="6BFC5530" w14:textId="77777777" w:rsidR="00C8674C" w:rsidRPr="00720298" w:rsidRDefault="00C8674C" w:rsidP="00720298">
      <w:pPr>
        <w:pStyle w:val="Prrafodelista"/>
        <w:spacing w:line="240" w:lineRule="auto"/>
        <w:rPr>
          <w:rFonts w:ascii="Arial" w:hAnsi="Arial" w:cs="Arial"/>
          <w:noProof/>
          <w:sz w:val="24"/>
          <w:szCs w:val="24"/>
        </w:rPr>
      </w:pPr>
    </w:p>
    <w:p w14:paraId="4A5CFB7D" w14:textId="77777777" w:rsidR="00C8674C" w:rsidRPr="00720298" w:rsidRDefault="00C8674C" w:rsidP="00720298">
      <w:pPr>
        <w:pStyle w:val="Prrafodelista"/>
        <w:spacing w:line="240" w:lineRule="auto"/>
        <w:rPr>
          <w:rFonts w:ascii="Arial" w:hAnsi="Arial" w:cs="Arial"/>
          <w:noProof/>
          <w:sz w:val="24"/>
          <w:szCs w:val="24"/>
        </w:rPr>
      </w:pPr>
    </w:p>
    <w:p w14:paraId="6C28B75C" w14:textId="77777777" w:rsidR="00C8674C" w:rsidRPr="00720298" w:rsidRDefault="00C8674C" w:rsidP="00720298">
      <w:pPr>
        <w:pStyle w:val="Prrafodelista"/>
        <w:spacing w:line="240" w:lineRule="auto"/>
        <w:rPr>
          <w:rFonts w:ascii="Arial" w:hAnsi="Arial" w:cs="Arial"/>
          <w:noProof/>
          <w:sz w:val="24"/>
          <w:szCs w:val="24"/>
        </w:rPr>
      </w:pPr>
    </w:p>
    <w:p w14:paraId="710F332A" w14:textId="77777777" w:rsidR="00C8674C" w:rsidRPr="00720298" w:rsidRDefault="00C8674C" w:rsidP="00720298">
      <w:pPr>
        <w:pStyle w:val="Prrafodelista"/>
        <w:spacing w:line="240" w:lineRule="auto"/>
        <w:rPr>
          <w:rFonts w:ascii="Arial" w:hAnsi="Arial" w:cs="Arial"/>
          <w:noProof/>
          <w:sz w:val="24"/>
          <w:szCs w:val="24"/>
        </w:rPr>
      </w:pPr>
    </w:p>
    <w:p w14:paraId="6F2ABE14" w14:textId="77777777" w:rsidR="00C8674C" w:rsidRPr="00720298" w:rsidRDefault="00C8674C" w:rsidP="00720298">
      <w:pPr>
        <w:pStyle w:val="Prrafodelista"/>
        <w:spacing w:line="240" w:lineRule="auto"/>
        <w:rPr>
          <w:rFonts w:ascii="Arial" w:hAnsi="Arial" w:cs="Arial"/>
          <w:noProof/>
          <w:sz w:val="24"/>
          <w:szCs w:val="24"/>
        </w:rPr>
      </w:pPr>
    </w:p>
    <w:p w14:paraId="55CAEDCA" w14:textId="77777777" w:rsidR="00C8674C" w:rsidRPr="00720298" w:rsidRDefault="00C8674C" w:rsidP="00720298">
      <w:pPr>
        <w:pStyle w:val="Prrafodelista"/>
        <w:spacing w:line="240" w:lineRule="auto"/>
        <w:rPr>
          <w:rFonts w:ascii="Arial" w:hAnsi="Arial" w:cs="Arial"/>
          <w:noProof/>
          <w:sz w:val="24"/>
          <w:szCs w:val="24"/>
        </w:rPr>
      </w:pPr>
    </w:p>
    <w:p w14:paraId="65114735" w14:textId="77777777" w:rsidR="00C8674C" w:rsidRPr="00720298" w:rsidRDefault="00C8674C" w:rsidP="00720298">
      <w:pPr>
        <w:pStyle w:val="Prrafodelista"/>
        <w:spacing w:line="240" w:lineRule="auto"/>
        <w:rPr>
          <w:rFonts w:ascii="Arial" w:hAnsi="Arial" w:cs="Arial"/>
          <w:noProof/>
          <w:sz w:val="24"/>
          <w:szCs w:val="24"/>
        </w:rPr>
      </w:pPr>
    </w:p>
    <w:p w14:paraId="62E59A83" w14:textId="77777777" w:rsidR="00C8674C" w:rsidRPr="00720298" w:rsidRDefault="00C8674C" w:rsidP="00720298">
      <w:pPr>
        <w:pStyle w:val="Prrafodelista"/>
        <w:spacing w:line="240" w:lineRule="auto"/>
        <w:rPr>
          <w:rFonts w:ascii="Arial" w:hAnsi="Arial" w:cs="Arial"/>
          <w:noProof/>
          <w:sz w:val="24"/>
          <w:szCs w:val="24"/>
        </w:rPr>
      </w:pPr>
    </w:p>
    <w:p w14:paraId="1D6580C3" w14:textId="77777777" w:rsidR="00C8674C" w:rsidRPr="00720298" w:rsidRDefault="00C8674C" w:rsidP="00720298">
      <w:pPr>
        <w:pStyle w:val="Prrafodelista"/>
        <w:spacing w:line="240" w:lineRule="auto"/>
        <w:rPr>
          <w:rFonts w:ascii="Arial" w:hAnsi="Arial" w:cs="Arial"/>
          <w:noProof/>
          <w:sz w:val="24"/>
          <w:szCs w:val="24"/>
        </w:rPr>
      </w:pPr>
    </w:p>
    <w:p w14:paraId="5A098544" w14:textId="77777777" w:rsidR="00C8674C" w:rsidRPr="00720298" w:rsidRDefault="00C8674C" w:rsidP="00720298">
      <w:pPr>
        <w:pStyle w:val="Prrafodelista"/>
        <w:spacing w:line="240" w:lineRule="auto"/>
        <w:rPr>
          <w:rFonts w:ascii="Arial" w:hAnsi="Arial" w:cs="Arial"/>
          <w:noProof/>
          <w:sz w:val="24"/>
          <w:szCs w:val="24"/>
        </w:rPr>
      </w:pPr>
    </w:p>
    <w:p w14:paraId="3A4A6608" w14:textId="77777777" w:rsidR="00C8674C" w:rsidRPr="00720298" w:rsidRDefault="00C8674C" w:rsidP="00720298">
      <w:pPr>
        <w:pStyle w:val="Prrafodelista"/>
        <w:spacing w:line="240" w:lineRule="auto"/>
        <w:rPr>
          <w:rFonts w:ascii="Arial" w:hAnsi="Arial" w:cs="Arial"/>
          <w:noProof/>
          <w:sz w:val="24"/>
          <w:szCs w:val="24"/>
        </w:rPr>
      </w:pPr>
    </w:p>
    <w:p w14:paraId="53392310" w14:textId="77777777" w:rsidR="00C8674C" w:rsidRPr="00720298" w:rsidRDefault="00C8674C" w:rsidP="00720298">
      <w:pPr>
        <w:pStyle w:val="Prrafodelista"/>
        <w:spacing w:line="240" w:lineRule="auto"/>
        <w:rPr>
          <w:rFonts w:ascii="Arial" w:hAnsi="Arial" w:cs="Arial"/>
          <w:noProof/>
          <w:sz w:val="24"/>
          <w:szCs w:val="24"/>
        </w:rPr>
      </w:pPr>
    </w:p>
    <w:p w14:paraId="5202F4B4" w14:textId="77777777" w:rsidR="00C8674C" w:rsidRPr="00720298" w:rsidRDefault="00C8674C" w:rsidP="00720298">
      <w:pPr>
        <w:pStyle w:val="Prrafodelista"/>
        <w:spacing w:line="240" w:lineRule="auto"/>
        <w:rPr>
          <w:rFonts w:ascii="Arial" w:hAnsi="Arial" w:cs="Arial"/>
          <w:noProof/>
          <w:sz w:val="24"/>
          <w:szCs w:val="24"/>
        </w:rPr>
      </w:pPr>
    </w:p>
    <w:p w14:paraId="567279B4" w14:textId="77777777" w:rsidR="00C8674C" w:rsidRPr="00720298" w:rsidRDefault="00C8674C" w:rsidP="00720298">
      <w:pPr>
        <w:pStyle w:val="Prrafodelista"/>
        <w:spacing w:line="240" w:lineRule="auto"/>
        <w:rPr>
          <w:rFonts w:ascii="Arial" w:hAnsi="Arial" w:cs="Arial"/>
          <w:noProof/>
          <w:sz w:val="24"/>
          <w:szCs w:val="24"/>
        </w:rPr>
      </w:pPr>
    </w:p>
    <w:p w14:paraId="00B3BFD8" w14:textId="77777777" w:rsidR="00C8674C" w:rsidRPr="00720298" w:rsidRDefault="00C8674C" w:rsidP="00720298">
      <w:pPr>
        <w:pStyle w:val="Prrafodelista"/>
        <w:spacing w:line="240" w:lineRule="auto"/>
        <w:rPr>
          <w:rFonts w:ascii="Arial" w:hAnsi="Arial" w:cs="Arial"/>
          <w:noProof/>
          <w:sz w:val="24"/>
          <w:szCs w:val="24"/>
        </w:rPr>
      </w:pPr>
    </w:p>
    <w:p w14:paraId="0AD35F98" w14:textId="77777777" w:rsidR="00C8674C" w:rsidRPr="00720298" w:rsidRDefault="00C8674C" w:rsidP="00720298">
      <w:pPr>
        <w:pStyle w:val="Prrafodelista"/>
        <w:spacing w:line="240" w:lineRule="auto"/>
        <w:rPr>
          <w:rFonts w:ascii="Arial" w:hAnsi="Arial" w:cs="Arial"/>
          <w:noProof/>
          <w:sz w:val="24"/>
          <w:szCs w:val="24"/>
        </w:rPr>
      </w:pPr>
    </w:p>
    <w:p w14:paraId="6A06FE71" w14:textId="77777777" w:rsidR="00C8674C" w:rsidRPr="00720298" w:rsidRDefault="00C8674C" w:rsidP="00720298">
      <w:pPr>
        <w:pStyle w:val="Prrafodelista"/>
        <w:spacing w:line="240" w:lineRule="auto"/>
        <w:rPr>
          <w:rFonts w:ascii="Arial" w:hAnsi="Arial" w:cs="Arial"/>
          <w:noProof/>
          <w:sz w:val="24"/>
          <w:szCs w:val="24"/>
        </w:rPr>
      </w:pPr>
    </w:p>
    <w:p w14:paraId="295C318C" w14:textId="7D8D21F7" w:rsidR="00C8674C" w:rsidRDefault="00C8674C" w:rsidP="00720298">
      <w:pPr>
        <w:pStyle w:val="Prrafodelista"/>
        <w:spacing w:line="240" w:lineRule="auto"/>
        <w:rPr>
          <w:rFonts w:ascii="Arial" w:hAnsi="Arial" w:cs="Arial"/>
          <w:noProof/>
          <w:sz w:val="24"/>
          <w:szCs w:val="24"/>
        </w:rPr>
      </w:pPr>
    </w:p>
    <w:p w14:paraId="2A5CFBC4" w14:textId="77777777" w:rsidR="007F0EE4" w:rsidRPr="00720298" w:rsidRDefault="007F0EE4" w:rsidP="00720298">
      <w:pPr>
        <w:pStyle w:val="Prrafodelista"/>
        <w:spacing w:line="240" w:lineRule="auto"/>
        <w:rPr>
          <w:rFonts w:ascii="Arial" w:hAnsi="Arial" w:cs="Arial"/>
          <w:noProof/>
          <w:sz w:val="24"/>
          <w:szCs w:val="24"/>
        </w:rPr>
      </w:pPr>
    </w:p>
    <w:p w14:paraId="04C356E4" w14:textId="0E107E9D" w:rsidR="00C8674C" w:rsidRPr="005F2204" w:rsidRDefault="00C8674C" w:rsidP="005F2204">
      <w:pPr>
        <w:spacing w:line="240" w:lineRule="auto"/>
        <w:rPr>
          <w:rFonts w:ascii="Arial" w:hAnsi="Arial" w:cs="Arial"/>
          <w:noProof/>
          <w:sz w:val="24"/>
          <w:szCs w:val="24"/>
        </w:rPr>
      </w:pPr>
    </w:p>
    <w:p w14:paraId="54E922E6" w14:textId="77777777" w:rsidR="00C8674C" w:rsidRPr="00720298" w:rsidRDefault="00C8674C" w:rsidP="00720298">
      <w:pPr>
        <w:pStyle w:val="Prrafodelista"/>
        <w:spacing w:line="240" w:lineRule="auto"/>
        <w:rPr>
          <w:rFonts w:ascii="Arial" w:hAnsi="Arial" w:cs="Arial"/>
          <w:noProof/>
          <w:sz w:val="24"/>
          <w:szCs w:val="24"/>
        </w:rPr>
      </w:pPr>
    </w:p>
    <w:p w14:paraId="0EECA2A1" w14:textId="77777777" w:rsidR="00C8674C" w:rsidRPr="00720298" w:rsidRDefault="00C8674C" w:rsidP="00720298">
      <w:pPr>
        <w:pStyle w:val="Prrafodelista"/>
        <w:numPr>
          <w:ilvl w:val="0"/>
          <w:numId w:val="2"/>
        </w:numPr>
        <w:spacing w:line="240" w:lineRule="auto"/>
        <w:rPr>
          <w:rFonts w:ascii="Arial" w:eastAsiaTheme="minorEastAsia" w:hAnsi="Arial" w:cs="Arial"/>
          <w:b/>
          <w:sz w:val="24"/>
          <w:szCs w:val="24"/>
          <w:lang w:val="es-ES" w:eastAsia="en-US"/>
        </w:rPr>
      </w:pPr>
      <w:r w:rsidRPr="00720298">
        <w:rPr>
          <w:rFonts w:ascii="Arial" w:eastAsiaTheme="minorEastAsia" w:hAnsi="Arial" w:cs="Arial"/>
          <w:b/>
          <w:sz w:val="24"/>
          <w:szCs w:val="24"/>
          <w:lang w:val="es-ES" w:eastAsia="en-US"/>
        </w:rPr>
        <w:lastRenderedPageBreak/>
        <w:t>INTRODUCCIÓN</w:t>
      </w:r>
    </w:p>
    <w:p w14:paraId="2727C27F" w14:textId="77777777" w:rsidR="00FA2302" w:rsidRPr="00720298" w:rsidRDefault="00FA2302" w:rsidP="00720298">
      <w:pPr>
        <w:spacing w:line="240" w:lineRule="auto"/>
        <w:rPr>
          <w:rFonts w:ascii="Arial" w:hAnsi="Arial" w:cs="Arial"/>
          <w:sz w:val="24"/>
          <w:szCs w:val="24"/>
        </w:rPr>
      </w:pPr>
    </w:p>
    <w:p w14:paraId="4AC32CDB" w14:textId="77777777" w:rsidR="005F2204" w:rsidRDefault="005F2204" w:rsidP="005F2204">
      <w:pPr>
        <w:spacing w:line="240" w:lineRule="auto"/>
        <w:jc w:val="both"/>
        <w:rPr>
          <w:rFonts w:ascii="Arial" w:eastAsia="Calibri" w:hAnsi="Arial" w:cs="Arial"/>
          <w:b w:val="0"/>
          <w:noProof/>
          <w:color w:val="auto"/>
          <w:sz w:val="24"/>
          <w:szCs w:val="24"/>
          <w:lang w:eastAsia="x-none"/>
        </w:rPr>
      </w:pPr>
      <w:r w:rsidRPr="00C6552D">
        <w:rPr>
          <w:rFonts w:ascii="Arial" w:eastAsia="Calibri" w:hAnsi="Arial" w:cs="Arial"/>
          <w:b w:val="0"/>
          <w:noProof/>
          <w:color w:val="auto"/>
          <w:sz w:val="24"/>
          <w:szCs w:val="24"/>
          <w:lang w:eastAsia="x-none"/>
        </w:rPr>
        <w:t>El Modelo Integrado de Planeación y Gestión MIPG es un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p>
    <w:p w14:paraId="3C9CBD34" w14:textId="77777777" w:rsidR="005F2204" w:rsidRDefault="005F2204" w:rsidP="005F2204">
      <w:pPr>
        <w:spacing w:line="240" w:lineRule="auto"/>
        <w:jc w:val="both"/>
        <w:rPr>
          <w:rFonts w:ascii="Arial" w:eastAsia="Calibri" w:hAnsi="Arial" w:cs="Arial"/>
          <w:b w:val="0"/>
          <w:noProof/>
          <w:color w:val="auto"/>
          <w:sz w:val="24"/>
          <w:szCs w:val="24"/>
          <w:lang w:eastAsia="x-none"/>
        </w:rPr>
      </w:pPr>
    </w:p>
    <w:p w14:paraId="64134017" w14:textId="77777777" w:rsidR="005F2204" w:rsidRDefault="005F2204" w:rsidP="005F2204">
      <w:pPr>
        <w:spacing w:line="240" w:lineRule="auto"/>
        <w:jc w:val="both"/>
        <w:rPr>
          <w:rFonts w:ascii="Arial" w:eastAsia="Calibri" w:hAnsi="Arial" w:cs="Arial"/>
          <w:b w:val="0"/>
          <w:noProof/>
          <w:color w:val="auto"/>
          <w:sz w:val="24"/>
          <w:szCs w:val="24"/>
          <w:lang w:eastAsia="x-none"/>
        </w:rPr>
      </w:pPr>
      <w:r w:rsidRPr="00C6552D">
        <w:rPr>
          <w:rFonts w:ascii="Arial" w:eastAsia="Calibri" w:hAnsi="Arial" w:cs="Arial"/>
          <w:b w:val="0"/>
          <w:noProof/>
          <w:color w:val="auto"/>
          <w:sz w:val="24"/>
          <w:szCs w:val="24"/>
          <w:lang w:eastAsia="x-none"/>
        </w:rPr>
        <w:t xml:space="preserve">MIPG busca mejorar la capacidad del Estado para cumplirle a la ciudadanía, incrementando la confianza de la ciudadanía en sus entidades y en los servidores públicos, logrando mejores niveles de gobernabilidad y legitimidad del aparato público y generando resultados con valores a partir de una mejor coordinación interinstitucional, compromiso del servidor. </w:t>
      </w:r>
    </w:p>
    <w:p w14:paraId="518EA824" w14:textId="77777777" w:rsidR="005F2204" w:rsidRDefault="005F2204" w:rsidP="005F2204">
      <w:pPr>
        <w:spacing w:line="240" w:lineRule="auto"/>
        <w:jc w:val="both"/>
        <w:rPr>
          <w:rFonts w:ascii="Arial" w:eastAsia="Calibri" w:hAnsi="Arial" w:cs="Arial"/>
          <w:b w:val="0"/>
          <w:noProof/>
          <w:color w:val="auto"/>
          <w:sz w:val="24"/>
          <w:szCs w:val="24"/>
          <w:lang w:eastAsia="x-none"/>
        </w:rPr>
      </w:pPr>
    </w:p>
    <w:p w14:paraId="68D55B98" w14:textId="77777777" w:rsidR="005F2204" w:rsidRDefault="005F2204" w:rsidP="005F2204">
      <w:pPr>
        <w:spacing w:line="240" w:lineRule="auto"/>
        <w:jc w:val="both"/>
        <w:rPr>
          <w:rFonts w:ascii="Arial" w:eastAsia="Calibri" w:hAnsi="Arial" w:cs="Arial"/>
          <w:b w:val="0"/>
          <w:noProof/>
          <w:color w:val="auto"/>
          <w:sz w:val="24"/>
          <w:szCs w:val="24"/>
          <w:lang w:eastAsia="x-none"/>
        </w:rPr>
      </w:pPr>
    </w:p>
    <w:p w14:paraId="5C27D359" w14:textId="77777777" w:rsidR="005F2204" w:rsidRPr="00FA3A96" w:rsidRDefault="005F2204" w:rsidP="005F2204">
      <w:pPr>
        <w:autoSpaceDE w:val="0"/>
        <w:autoSpaceDN w:val="0"/>
        <w:adjustRightInd w:val="0"/>
        <w:spacing w:line="240" w:lineRule="auto"/>
        <w:jc w:val="both"/>
        <w:rPr>
          <w:rFonts w:ascii="Arial" w:eastAsia="Calibri" w:hAnsi="Arial" w:cs="Arial"/>
          <w:b w:val="0"/>
          <w:noProof/>
          <w:color w:val="auto"/>
          <w:sz w:val="24"/>
          <w:szCs w:val="24"/>
          <w:lang w:eastAsia="x-none"/>
        </w:rPr>
      </w:pPr>
      <w:r>
        <w:rPr>
          <w:rFonts w:ascii="Arial" w:eastAsia="Calibri" w:hAnsi="Arial" w:cs="Arial"/>
          <w:b w:val="0"/>
          <w:noProof/>
          <w:color w:val="auto"/>
          <w:sz w:val="24"/>
          <w:szCs w:val="24"/>
          <w:lang w:eastAsia="x-none"/>
        </w:rPr>
        <w:t xml:space="preserve">La Superintendencia del Subsidio Familiar </w:t>
      </w:r>
      <w:r w:rsidRPr="00C6552D">
        <w:rPr>
          <w:rFonts w:ascii="Arial" w:eastAsia="Calibri" w:hAnsi="Arial" w:cs="Arial"/>
          <w:b w:val="0"/>
          <w:noProof/>
          <w:color w:val="auto"/>
          <w:sz w:val="24"/>
          <w:szCs w:val="24"/>
          <w:lang w:eastAsia="x-none"/>
        </w:rPr>
        <w:t xml:space="preserve">en el Índice de Gestión y Desempeño Institucional, que realiza la Función Pública cada año, en el 2021 obtuvo un puntaje de </w:t>
      </w:r>
      <w:r>
        <w:rPr>
          <w:rFonts w:ascii="Arial" w:eastAsia="Calibri" w:hAnsi="Arial" w:cs="Arial"/>
          <w:b w:val="0"/>
          <w:noProof/>
          <w:color w:val="auto"/>
          <w:sz w:val="24"/>
          <w:szCs w:val="24"/>
          <w:lang w:eastAsia="x-none"/>
        </w:rPr>
        <w:t>94.7</w:t>
      </w:r>
      <w:r w:rsidRPr="00C6552D">
        <w:rPr>
          <w:rFonts w:ascii="Arial" w:eastAsia="Calibri" w:hAnsi="Arial" w:cs="Arial"/>
          <w:b w:val="0"/>
          <w:noProof/>
          <w:color w:val="auto"/>
          <w:sz w:val="24"/>
          <w:szCs w:val="24"/>
          <w:lang w:eastAsia="x-none"/>
        </w:rPr>
        <w:t>,</w:t>
      </w:r>
      <w:r>
        <w:rPr>
          <w:rFonts w:ascii="Arial" w:eastAsia="Calibri" w:hAnsi="Arial" w:cs="Arial"/>
          <w:b w:val="0"/>
          <w:noProof/>
          <w:color w:val="auto"/>
          <w:sz w:val="24"/>
          <w:szCs w:val="24"/>
          <w:lang w:eastAsia="x-none"/>
        </w:rPr>
        <w:t xml:space="preserve"> e</w:t>
      </w:r>
      <w:r w:rsidRPr="00FA3A96">
        <w:rPr>
          <w:rFonts w:ascii="Arial" w:eastAsia="Calibri" w:hAnsi="Arial" w:cs="Arial"/>
          <w:b w:val="0"/>
          <w:noProof/>
          <w:color w:val="auto"/>
          <w:sz w:val="24"/>
          <w:szCs w:val="24"/>
          <w:lang w:eastAsia="x-none"/>
        </w:rPr>
        <w:t>s importante señalar, que hemos ido aumentando el puntaje año tras año, cumpliendo así las metas establecidas por el Gobierno Nacional y en el Plan Estratégico Institucional, iniciando el cuatrienio con un puntaje de 81.9 y finalizando con 94.7, es decir mejorando en 12.8 puntos.</w:t>
      </w:r>
    </w:p>
    <w:p w14:paraId="7EE3E434" w14:textId="77777777" w:rsidR="005F2204" w:rsidRPr="00FA3A96" w:rsidRDefault="005F2204" w:rsidP="005F2204">
      <w:pPr>
        <w:autoSpaceDE w:val="0"/>
        <w:autoSpaceDN w:val="0"/>
        <w:adjustRightInd w:val="0"/>
        <w:spacing w:line="240" w:lineRule="auto"/>
        <w:ind w:left="720" w:hanging="720"/>
        <w:jc w:val="both"/>
        <w:rPr>
          <w:rFonts w:ascii="Arial" w:eastAsia="Calibri" w:hAnsi="Arial" w:cs="Arial"/>
          <w:b w:val="0"/>
          <w:noProof/>
          <w:color w:val="auto"/>
          <w:sz w:val="24"/>
          <w:szCs w:val="24"/>
          <w:lang w:eastAsia="x-none"/>
        </w:rPr>
      </w:pPr>
    </w:p>
    <w:p w14:paraId="07B6AE28" w14:textId="77777777" w:rsidR="005F2204" w:rsidRDefault="005F2204" w:rsidP="005F2204">
      <w:pPr>
        <w:autoSpaceDE w:val="0"/>
        <w:autoSpaceDN w:val="0"/>
        <w:adjustRightInd w:val="0"/>
        <w:spacing w:line="240" w:lineRule="auto"/>
        <w:jc w:val="both"/>
        <w:rPr>
          <w:rFonts w:ascii="Arial" w:eastAsia="Calibri" w:hAnsi="Arial" w:cs="Arial"/>
          <w:b w:val="0"/>
          <w:noProof/>
          <w:color w:val="auto"/>
          <w:sz w:val="24"/>
          <w:szCs w:val="24"/>
          <w:lang w:eastAsia="x-none"/>
        </w:rPr>
      </w:pPr>
      <w:r w:rsidRPr="00FA3A96">
        <w:rPr>
          <w:rFonts w:ascii="Arial" w:eastAsia="Calibri" w:hAnsi="Arial" w:cs="Arial"/>
          <w:b w:val="0"/>
          <w:noProof/>
          <w:color w:val="auto"/>
          <w:sz w:val="24"/>
          <w:szCs w:val="24"/>
          <w:lang w:eastAsia="x-none"/>
        </w:rPr>
        <w:t>Por otra parte, realizando un comparativo entre los resultados obtenidos de las seis entidades del sector trabajo, se evidencia que de acuerdo con la medición de 2021, ocupamos el TERCER lugar entre las seis entidades adscritas</w:t>
      </w:r>
      <w:r>
        <w:rPr>
          <w:rFonts w:ascii="Arial" w:eastAsia="Calibri" w:hAnsi="Arial" w:cs="Arial"/>
          <w:b w:val="0"/>
          <w:noProof/>
          <w:color w:val="auto"/>
          <w:sz w:val="24"/>
          <w:szCs w:val="24"/>
          <w:lang w:eastAsia="x-none"/>
        </w:rPr>
        <w:t xml:space="preserve"> y el cuarto puesto entre las Superintendencias</w:t>
      </w:r>
      <w:r w:rsidRPr="00FA3A96">
        <w:rPr>
          <w:rFonts w:ascii="Arial" w:eastAsia="Calibri" w:hAnsi="Arial" w:cs="Arial"/>
          <w:b w:val="0"/>
          <w:noProof/>
          <w:color w:val="auto"/>
          <w:sz w:val="24"/>
          <w:szCs w:val="24"/>
          <w:lang w:eastAsia="x-none"/>
        </w:rPr>
        <w:t>.</w:t>
      </w:r>
    </w:p>
    <w:p w14:paraId="0643F366" w14:textId="77777777" w:rsidR="005F2204" w:rsidRPr="00FA3A96" w:rsidRDefault="005F2204" w:rsidP="005F2204">
      <w:pPr>
        <w:autoSpaceDE w:val="0"/>
        <w:autoSpaceDN w:val="0"/>
        <w:adjustRightInd w:val="0"/>
        <w:spacing w:line="240" w:lineRule="auto"/>
        <w:jc w:val="both"/>
        <w:rPr>
          <w:rFonts w:ascii="Arial" w:eastAsia="Calibri" w:hAnsi="Arial" w:cs="Arial"/>
          <w:b w:val="0"/>
          <w:noProof/>
          <w:color w:val="auto"/>
          <w:sz w:val="24"/>
          <w:szCs w:val="24"/>
          <w:lang w:eastAsia="x-none"/>
        </w:rPr>
      </w:pPr>
    </w:p>
    <w:p w14:paraId="1FEA3A14" w14:textId="77777777" w:rsidR="00A543BC" w:rsidRDefault="00A543BC" w:rsidP="00A543BC">
      <w:pPr>
        <w:spacing w:line="240" w:lineRule="auto"/>
        <w:jc w:val="both"/>
      </w:pPr>
      <w:r>
        <w:rPr>
          <w:rFonts w:ascii="Arial" w:eastAsia="Calibri" w:hAnsi="Arial" w:cs="Arial"/>
          <w:b w:val="0"/>
          <w:noProof/>
          <w:color w:val="auto"/>
          <w:sz w:val="24"/>
          <w:szCs w:val="24"/>
          <w:lang w:eastAsia="x-none"/>
        </w:rPr>
        <w:t>A través de la presente guía se definen las estrategias y mecanismos mediante los cuales se desarrolla e implementa la Política de Gestión de la información estadística en el marco del Modelo Integrado de Planeación y Gestión MIPG - en la Superintendencia del Subsidio Familiar. La Política de “Gestión de la información estadística”, se enmarca en la operación de la Dimensión de “información y comunicación”, como una de las políticas que permite garantizar una continua disponibilidad de información de calidad a lo largo del ciclo de la política pública; fomentando el diálogo social con la ciudadanía y los grupos de interés, en el marco de la construcción participativa de las soluciones sociales, y generando una herramienta de control político y social que permita la transparencia de las actuaciones del Estado.</w:t>
      </w:r>
    </w:p>
    <w:p w14:paraId="2EE6C88C" w14:textId="77777777" w:rsidR="00FA2302" w:rsidRPr="00720298" w:rsidRDefault="00FA2302" w:rsidP="00720298">
      <w:pPr>
        <w:spacing w:line="240" w:lineRule="auto"/>
        <w:rPr>
          <w:rFonts w:ascii="Arial" w:hAnsi="Arial" w:cs="Arial"/>
          <w:sz w:val="24"/>
          <w:szCs w:val="24"/>
        </w:rPr>
      </w:pPr>
    </w:p>
    <w:p w14:paraId="66A85DD4" w14:textId="77777777" w:rsidR="00FA2302" w:rsidRPr="00720298" w:rsidRDefault="00FA2302" w:rsidP="00720298">
      <w:pPr>
        <w:spacing w:line="240" w:lineRule="auto"/>
        <w:rPr>
          <w:rFonts w:ascii="Arial" w:hAnsi="Arial" w:cs="Arial"/>
          <w:sz w:val="24"/>
          <w:szCs w:val="24"/>
        </w:rPr>
      </w:pPr>
    </w:p>
    <w:p w14:paraId="6424739E" w14:textId="77777777" w:rsidR="00FA2302" w:rsidRPr="00720298" w:rsidRDefault="00FA2302" w:rsidP="00720298">
      <w:pPr>
        <w:spacing w:line="240" w:lineRule="auto"/>
        <w:rPr>
          <w:rFonts w:ascii="Arial" w:hAnsi="Arial" w:cs="Arial"/>
          <w:sz w:val="24"/>
          <w:szCs w:val="24"/>
        </w:rPr>
      </w:pPr>
    </w:p>
    <w:p w14:paraId="657459ED" w14:textId="77777777" w:rsidR="00FA2302" w:rsidRPr="00720298" w:rsidRDefault="00FA2302" w:rsidP="00720298">
      <w:pPr>
        <w:spacing w:line="240" w:lineRule="auto"/>
        <w:rPr>
          <w:rFonts w:ascii="Arial" w:hAnsi="Arial" w:cs="Arial"/>
          <w:sz w:val="24"/>
          <w:szCs w:val="24"/>
        </w:rPr>
      </w:pPr>
    </w:p>
    <w:p w14:paraId="3BAAB7A8" w14:textId="77777777" w:rsidR="00FA2302" w:rsidRPr="00720298" w:rsidRDefault="00FA2302" w:rsidP="00720298">
      <w:pPr>
        <w:spacing w:line="240" w:lineRule="auto"/>
        <w:rPr>
          <w:rFonts w:ascii="Arial" w:hAnsi="Arial" w:cs="Arial"/>
          <w:sz w:val="24"/>
          <w:szCs w:val="24"/>
        </w:rPr>
      </w:pPr>
    </w:p>
    <w:p w14:paraId="1F548AB7" w14:textId="77777777" w:rsidR="00FA2302" w:rsidRPr="00720298" w:rsidRDefault="00FA2302" w:rsidP="00720298">
      <w:pPr>
        <w:spacing w:line="240" w:lineRule="auto"/>
        <w:rPr>
          <w:rFonts w:ascii="Arial" w:hAnsi="Arial" w:cs="Arial"/>
          <w:sz w:val="24"/>
          <w:szCs w:val="24"/>
        </w:rPr>
      </w:pPr>
    </w:p>
    <w:p w14:paraId="730A0C36" w14:textId="4737DA6B" w:rsidR="00720298" w:rsidRPr="00720298" w:rsidRDefault="00720298" w:rsidP="00720298">
      <w:pPr>
        <w:spacing w:line="240" w:lineRule="auto"/>
        <w:jc w:val="both"/>
        <w:rPr>
          <w:rFonts w:ascii="Arial" w:hAnsi="Arial" w:cs="Arial"/>
          <w:b w:val="0"/>
          <w:noProof/>
          <w:color w:val="auto"/>
          <w:sz w:val="24"/>
          <w:szCs w:val="24"/>
        </w:rPr>
      </w:pPr>
    </w:p>
    <w:p w14:paraId="547972AD" w14:textId="77777777" w:rsidR="001560FF" w:rsidRPr="00720298" w:rsidRDefault="001560FF" w:rsidP="00720298">
      <w:pPr>
        <w:spacing w:line="240" w:lineRule="auto"/>
        <w:jc w:val="both"/>
        <w:rPr>
          <w:rFonts w:ascii="Arial" w:hAnsi="Arial" w:cs="Arial"/>
          <w:b w:val="0"/>
          <w:noProof/>
          <w:color w:val="auto"/>
          <w:sz w:val="24"/>
          <w:szCs w:val="24"/>
        </w:rPr>
      </w:pPr>
    </w:p>
    <w:p w14:paraId="29BAA637" w14:textId="5393B55A" w:rsidR="00A91DFD" w:rsidRPr="00D7546E" w:rsidRDefault="001560FF" w:rsidP="008F6284">
      <w:pPr>
        <w:pStyle w:val="Prrafodelista"/>
        <w:numPr>
          <w:ilvl w:val="0"/>
          <w:numId w:val="2"/>
        </w:numPr>
        <w:spacing w:line="240" w:lineRule="auto"/>
        <w:jc w:val="both"/>
        <w:rPr>
          <w:rFonts w:ascii="Arial" w:hAnsi="Arial" w:cs="Arial"/>
          <w:b/>
          <w:noProof/>
          <w:sz w:val="24"/>
          <w:szCs w:val="24"/>
        </w:rPr>
      </w:pPr>
      <w:r w:rsidRPr="00D7546E">
        <w:rPr>
          <w:rFonts w:ascii="Arial" w:hAnsi="Arial" w:cs="Arial"/>
          <w:b/>
          <w:noProof/>
          <w:sz w:val="24"/>
          <w:szCs w:val="24"/>
          <w:lang w:val="es-ES"/>
        </w:rPr>
        <w:lastRenderedPageBreak/>
        <w:t>DESCRIPCIÓN DE LA POLÍTICA</w:t>
      </w:r>
      <w:r w:rsidR="004563D2" w:rsidRPr="00D7546E">
        <w:rPr>
          <w:rFonts w:ascii="Arial" w:hAnsi="Arial" w:cs="Arial"/>
          <w:b/>
          <w:noProof/>
          <w:sz w:val="24"/>
          <w:szCs w:val="24"/>
          <w:lang w:val="es-ES"/>
        </w:rPr>
        <w:t xml:space="preserve"> </w:t>
      </w:r>
    </w:p>
    <w:p w14:paraId="00A2C824" w14:textId="77777777" w:rsidR="00A91DFD" w:rsidRPr="00BE2BB3" w:rsidRDefault="00A91DFD" w:rsidP="00720298">
      <w:pPr>
        <w:pStyle w:val="Prrafodelista"/>
        <w:spacing w:line="240" w:lineRule="auto"/>
        <w:ind w:left="1080"/>
        <w:jc w:val="both"/>
        <w:rPr>
          <w:rFonts w:ascii="Arial" w:hAnsi="Arial" w:cs="Arial"/>
          <w:noProof/>
          <w:sz w:val="24"/>
          <w:szCs w:val="24"/>
        </w:rPr>
      </w:pPr>
    </w:p>
    <w:p w14:paraId="2D6EAFF9" w14:textId="3A15B14F" w:rsidR="00CA2EB1" w:rsidRPr="00D7546E" w:rsidRDefault="00BE2BB3" w:rsidP="00720298">
      <w:pPr>
        <w:pStyle w:val="Prrafodelista"/>
        <w:spacing w:line="240" w:lineRule="auto"/>
        <w:ind w:left="1068"/>
        <w:jc w:val="both"/>
        <w:rPr>
          <w:rFonts w:ascii="Arial" w:hAnsi="Arial" w:cs="Arial"/>
          <w:b/>
          <w:noProof/>
          <w:sz w:val="24"/>
          <w:szCs w:val="24"/>
        </w:rPr>
      </w:pPr>
      <w:r w:rsidRPr="00D7546E">
        <w:rPr>
          <w:rFonts w:ascii="Arial" w:hAnsi="Arial" w:cs="Arial"/>
          <w:b/>
          <w:noProof/>
          <w:sz w:val="24"/>
          <w:szCs w:val="24"/>
          <w:lang w:val="es-CO"/>
        </w:rPr>
        <w:t xml:space="preserve">2.1 </w:t>
      </w:r>
      <w:r w:rsidR="00A91DFD" w:rsidRPr="00D7546E">
        <w:rPr>
          <w:rFonts w:ascii="Arial" w:hAnsi="Arial" w:cs="Arial"/>
          <w:b/>
          <w:noProof/>
          <w:sz w:val="24"/>
          <w:szCs w:val="24"/>
          <w:lang w:val="es-CO"/>
        </w:rPr>
        <w:t>Proposito de la politica.</w:t>
      </w:r>
    </w:p>
    <w:p w14:paraId="3DF23B56" w14:textId="77777777" w:rsidR="00CA2EB1" w:rsidRPr="00720298" w:rsidRDefault="00CA2EB1" w:rsidP="00720298">
      <w:pPr>
        <w:pStyle w:val="Prrafodelista"/>
        <w:spacing w:line="240" w:lineRule="auto"/>
        <w:ind w:left="1068"/>
        <w:jc w:val="both"/>
        <w:rPr>
          <w:rFonts w:ascii="Arial" w:hAnsi="Arial" w:cs="Arial"/>
          <w:b/>
          <w:noProof/>
          <w:sz w:val="24"/>
          <w:szCs w:val="24"/>
        </w:rPr>
      </w:pPr>
    </w:p>
    <w:p w14:paraId="156EE6D4" w14:textId="7E292B46" w:rsidR="00CA2EB1" w:rsidRPr="00720298" w:rsidRDefault="0093567F" w:rsidP="00720298">
      <w:pPr>
        <w:pStyle w:val="Prrafodelista"/>
        <w:spacing w:line="240" w:lineRule="auto"/>
        <w:jc w:val="both"/>
        <w:rPr>
          <w:rFonts w:ascii="Arial" w:hAnsi="Arial" w:cs="Arial"/>
          <w:noProof/>
          <w:sz w:val="24"/>
          <w:szCs w:val="24"/>
          <w:lang w:val="es-ES"/>
        </w:rPr>
      </w:pPr>
      <w:r w:rsidRPr="00720298">
        <w:rPr>
          <w:rFonts w:ascii="Arial" w:hAnsi="Arial" w:cs="Arial"/>
          <w:noProof/>
          <w:sz w:val="24"/>
          <w:szCs w:val="24"/>
          <w:lang w:val="es-CO"/>
        </w:rPr>
        <w:t xml:space="preserve">La </w:t>
      </w:r>
      <w:r w:rsidR="00CA2EB1" w:rsidRPr="00720298">
        <w:rPr>
          <w:rFonts w:ascii="Arial" w:hAnsi="Arial" w:cs="Arial"/>
          <w:noProof/>
          <w:sz w:val="24"/>
          <w:szCs w:val="24"/>
        </w:rPr>
        <w:t>Superintendica de</w:t>
      </w:r>
      <w:r w:rsidRPr="00720298">
        <w:rPr>
          <w:rFonts w:ascii="Arial" w:hAnsi="Arial" w:cs="Arial"/>
          <w:noProof/>
          <w:sz w:val="24"/>
          <w:szCs w:val="24"/>
          <w:lang w:val="es-CO"/>
        </w:rPr>
        <w:t>l</w:t>
      </w:r>
      <w:r w:rsidR="00CA2EB1" w:rsidRPr="00720298">
        <w:rPr>
          <w:rFonts w:ascii="Arial" w:hAnsi="Arial" w:cs="Arial"/>
          <w:noProof/>
          <w:sz w:val="24"/>
          <w:szCs w:val="24"/>
        </w:rPr>
        <w:t xml:space="preserve"> Subsidio Familiar a través de la política</w:t>
      </w:r>
      <w:r w:rsidR="00CA2EB1" w:rsidRPr="00720298">
        <w:rPr>
          <w:rFonts w:ascii="Arial" w:hAnsi="Arial" w:cs="Arial"/>
          <w:noProof/>
          <w:sz w:val="24"/>
          <w:szCs w:val="24"/>
          <w:lang w:val="es-CO"/>
        </w:rPr>
        <w:t xml:space="preserve"> de gestión de la informacion estadística</w:t>
      </w:r>
      <w:r w:rsidR="00CA2EB1" w:rsidRPr="00720298">
        <w:rPr>
          <w:rFonts w:ascii="Arial" w:hAnsi="Arial" w:cs="Arial"/>
          <w:noProof/>
          <w:sz w:val="24"/>
          <w:szCs w:val="24"/>
        </w:rPr>
        <w:t xml:space="preserve"> </w:t>
      </w:r>
      <w:r w:rsidR="00CA2EB1" w:rsidRPr="00720298">
        <w:rPr>
          <w:rFonts w:ascii="Arial" w:hAnsi="Arial" w:cs="Arial"/>
          <w:noProof/>
          <w:sz w:val="24"/>
          <w:szCs w:val="24"/>
          <w:lang w:val="es-ES"/>
        </w:rPr>
        <w:t>busca mejorar la efectividad de su gestión y planeación basada en evidencias; garantizando una continua disponibilidad de información de calidad a lo largo del ciclo de la política pública; fomentando el diálogo social con la ciudadanía y los grupos de interés, en el marco de la construcción participativa de las soluciones sociales, y generando una herramienta de control político y social que permita la transparencia de las actuaciones del Estado.</w:t>
      </w:r>
      <w:r w:rsidR="00BE2BB3">
        <w:rPr>
          <w:rStyle w:val="Refdenotaalpie"/>
          <w:rFonts w:ascii="Arial" w:hAnsi="Arial" w:cs="Arial"/>
          <w:noProof/>
          <w:sz w:val="24"/>
          <w:szCs w:val="24"/>
          <w:lang w:val="es-ES"/>
        </w:rPr>
        <w:footnoteReference w:id="1"/>
      </w:r>
    </w:p>
    <w:p w14:paraId="2E56AB71" w14:textId="77777777" w:rsidR="00CA2EB1" w:rsidRPr="00720298" w:rsidRDefault="00CA2EB1" w:rsidP="00720298">
      <w:pPr>
        <w:pStyle w:val="Prrafodelista"/>
        <w:spacing w:line="240" w:lineRule="auto"/>
        <w:jc w:val="both"/>
        <w:rPr>
          <w:rFonts w:ascii="Arial" w:hAnsi="Arial" w:cs="Arial"/>
          <w:noProof/>
          <w:sz w:val="24"/>
          <w:szCs w:val="24"/>
          <w:lang w:val="es-ES"/>
        </w:rPr>
      </w:pPr>
    </w:p>
    <w:p w14:paraId="27B3B96E" w14:textId="583020D7" w:rsidR="000A7B63" w:rsidRPr="00720298" w:rsidRDefault="00CA2EB1" w:rsidP="00720298">
      <w:pPr>
        <w:pStyle w:val="Prrafodelista"/>
        <w:spacing w:line="240" w:lineRule="auto"/>
        <w:jc w:val="both"/>
        <w:rPr>
          <w:rFonts w:ascii="Arial" w:hAnsi="Arial" w:cs="Arial"/>
          <w:noProof/>
          <w:sz w:val="24"/>
          <w:szCs w:val="24"/>
          <w:lang w:val="es-ES"/>
        </w:rPr>
      </w:pPr>
      <w:r w:rsidRPr="00720298">
        <w:rPr>
          <w:rFonts w:ascii="Arial" w:hAnsi="Arial" w:cs="Arial"/>
          <w:noProof/>
          <w:sz w:val="24"/>
          <w:szCs w:val="24"/>
          <w:lang w:val="es-ES"/>
        </w:rPr>
        <w:t xml:space="preserve"> La información estadística y los registros administrativos son insumos que permiten diagnosticar los problemas de la sociedad y hacerle seguimiento a las acciones y dar solución a las necesidades de la población. </w:t>
      </w:r>
    </w:p>
    <w:p w14:paraId="4968C6B3" w14:textId="5951B55E" w:rsidR="00DC587C" w:rsidRPr="00720298" w:rsidRDefault="00DC587C" w:rsidP="00720298">
      <w:pPr>
        <w:pStyle w:val="Prrafodelista"/>
        <w:spacing w:line="240" w:lineRule="auto"/>
        <w:jc w:val="both"/>
        <w:rPr>
          <w:rFonts w:ascii="Arial" w:hAnsi="Arial" w:cs="Arial"/>
          <w:noProof/>
          <w:sz w:val="24"/>
          <w:szCs w:val="24"/>
          <w:lang w:val="es-ES"/>
        </w:rPr>
      </w:pPr>
    </w:p>
    <w:p w14:paraId="7A8AFD26" w14:textId="77777777" w:rsidR="00DC587C" w:rsidRPr="00720298" w:rsidRDefault="00DC587C" w:rsidP="00720298">
      <w:pPr>
        <w:spacing w:line="240" w:lineRule="auto"/>
        <w:jc w:val="both"/>
        <w:rPr>
          <w:rFonts w:ascii="Arial" w:eastAsia="Calibri" w:hAnsi="Arial" w:cs="Arial"/>
          <w:b w:val="0"/>
          <w:noProof/>
          <w:color w:val="auto"/>
          <w:sz w:val="24"/>
          <w:szCs w:val="24"/>
          <w:lang w:eastAsia="x-none"/>
        </w:rPr>
      </w:pPr>
    </w:p>
    <w:p w14:paraId="5576F4AE" w14:textId="1D3F3ED4" w:rsidR="005A4F10" w:rsidRPr="00C55D19" w:rsidRDefault="005A4F10" w:rsidP="00C55D19">
      <w:pPr>
        <w:pStyle w:val="Prrafodelista"/>
        <w:spacing w:line="240" w:lineRule="auto"/>
        <w:ind w:left="927"/>
        <w:jc w:val="both"/>
        <w:rPr>
          <w:rFonts w:ascii="Arial" w:hAnsi="Arial" w:cs="Arial"/>
          <w:b/>
          <w:noProof/>
          <w:sz w:val="24"/>
          <w:szCs w:val="24"/>
          <w:lang w:val="es-CO"/>
        </w:rPr>
      </w:pPr>
      <w:r w:rsidRPr="00C55D19">
        <w:rPr>
          <w:rFonts w:ascii="Arial" w:hAnsi="Arial" w:cs="Arial"/>
          <w:b/>
          <w:noProof/>
          <w:sz w:val="24"/>
          <w:szCs w:val="24"/>
          <w:lang w:val="es-CO"/>
        </w:rPr>
        <w:t xml:space="preserve">2.2 </w:t>
      </w:r>
      <w:r w:rsidR="0093567F" w:rsidRPr="00C55D19">
        <w:rPr>
          <w:rFonts w:ascii="Arial" w:hAnsi="Arial" w:cs="Arial"/>
          <w:b/>
          <w:noProof/>
          <w:sz w:val="24"/>
          <w:szCs w:val="24"/>
          <w:lang w:val="es-CO"/>
        </w:rPr>
        <w:t>Lineamientos generales</w:t>
      </w:r>
      <w:r w:rsidRPr="00C55D19">
        <w:rPr>
          <w:rFonts w:ascii="Arial" w:hAnsi="Arial" w:cs="Arial"/>
          <w:b/>
          <w:noProof/>
          <w:sz w:val="24"/>
          <w:szCs w:val="24"/>
          <w:lang w:val="es-CO"/>
        </w:rPr>
        <w:t>.</w:t>
      </w:r>
    </w:p>
    <w:p w14:paraId="21E48587" w14:textId="77777777" w:rsidR="0093567F" w:rsidRPr="00720298" w:rsidRDefault="0093567F" w:rsidP="00720298">
      <w:pPr>
        <w:pStyle w:val="Prrafodelista"/>
        <w:spacing w:line="240" w:lineRule="auto"/>
        <w:ind w:left="927"/>
        <w:jc w:val="both"/>
        <w:rPr>
          <w:rFonts w:ascii="Arial" w:hAnsi="Arial" w:cs="Arial"/>
          <w:b/>
          <w:noProof/>
          <w:sz w:val="24"/>
          <w:szCs w:val="24"/>
        </w:rPr>
      </w:pPr>
    </w:p>
    <w:p w14:paraId="0495A894" w14:textId="77777777" w:rsidR="005A4F10" w:rsidRDefault="005A4F10" w:rsidP="005A4F10">
      <w:pPr>
        <w:pStyle w:val="Prrafodelista"/>
        <w:spacing w:line="240" w:lineRule="auto"/>
        <w:jc w:val="both"/>
        <w:rPr>
          <w:rFonts w:ascii="Arial" w:hAnsi="Arial" w:cs="Arial"/>
          <w:noProof/>
          <w:sz w:val="24"/>
          <w:szCs w:val="24"/>
          <w:lang w:val="es-ES"/>
        </w:rPr>
      </w:pPr>
      <w:r>
        <w:rPr>
          <w:rFonts w:ascii="Arial" w:hAnsi="Arial" w:cs="Arial"/>
          <w:noProof/>
          <w:sz w:val="24"/>
          <w:szCs w:val="24"/>
          <w:lang w:val="es-ES"/>
        </w:rPr>
        <w:t>Esta política permite que la superintendencia del subsidio familiar genere y dispongan de la información estadística, así como la de sus registros administrativos, de acuerdo con los lineamientos establecidos por el líder de la política.</w:t>
      </w:r>
    </w:p>
    <w:p w14:paraId="7E3CA542" w14:textId="77777777" w:rsidR="0093567F" w:rsidRPr="00720298" w:rsidRDefault="0093567F" w:rsidP="00720298">
      <w:pPr>
        <w:pStyle w:val="Prrafodelista"/>
        <w:spacing w:line="240" w:lineRule="auto"/>
        <w:jc w:val="both"/>
        <w:rPr>
          <w:rFonts w:ascii="Arial" w:hAnsi="Arial" w:cs="Arial"/>
          <w:noProof/>
          <w:sz w:val="24"/>
          <w:szCs w:val="24"/>
          <w:lang w:val="es-ES"/>
        </w:rPr>
      </w:pPr>
    </w:p>
    <w:p w14:paraId="2E337E9A" w14:textId="5FB928B5" w:rsidR="00551C10" w:rsidRPr="00720298" w:rsidRDefault="00551C10" w:rsidP="00720298">
      <w:pPr>
        <w:pStyle w:val="Prrafodelista"/>
        <w:spacing w:line="240" w:lineRule="auto"/>
        <w:jc w:val="both"/>
        <w:rPr>
          <w:rFonts w:ascii="Arial" w:hAnsi="Arial" w:cs="Arial"/>
          <w:noProof/>
          <w:sz w:val="24"/>
          <w:szCs w:val="24"/>
          <w:lang w:val="es-ES"/>
        </w:rPr>
      </w:pPr>
      <w:r w:rsidRPr="00720298">
        <w:rPr>
          <w:rFonts w:ascii="Arial" w:hAnsi="Arial" w:cs="Arial"/>
          <w:noProof/>
          <w:sz w:val="24"/>
          <w:szCs w:val="24"/>
          <w:lang w:val="es-ES"/>
        </w:rPr>
        <w:t xml:space="preserve">Los componentes legales y constitucionales con lo que cuenta esta política es la </w:t>
      </w:r>
      <w:r w:rsidRPr="00720298">
        <w:rPr>
          <w:rFonts w:ascii="Arial" w:hAnsi="Arial" w:cs="Arial"/>
          <w:b/>
          <w:noProof/>
          <w:sz w:val="24"/>
          <w:szCs w:val="24"/>
          <w:lang w:val="es-ES"/>
        </w:rPr>
        <w:t>planificación estadística, el fortalecimiento de registro administrativos y la calidad estadística</w:t>
      </w:r>
      <w:r w:rsidRPr="00720298">
        <w:rPr>
          <w:rFonts w:ascii="Arial" w:hAnsi="Arial" w:cs="Arial"/>
          <w:noProof/>
          <w:sz w:val="24"/>
          <w:szCs w:val="24"/>
          <w:lang w:val="es-ES"/>
        </w:rPr>
        <w:t>. De acuerdo a lo anterior, esta política tiene como objetivo principal garantizar la calidad de la información remitida por las Cajas de Compensación Familiar para la toma de decisiones inherentes al Sistema del Subsidio Familiar.  Por lo tanto, permite consolidar datos de la población afiliada, aportes, subsidios monetarios, coberturas en servicios sociales, recurso humano de las CCF, e infraestructura para prestación de servicios, entre otros.</w:t>
      </w:r>
    </w:p>
    <w:p w14:paraId="1DFAC84C" w14:textId="38E2CCDF" w:rsidR="00A1291D" w:rsidRPr="00720298" w:rsidRDefault="00A1291D" w:rsidP="00720298">
      <w:pPr>
        <w:pStyle w:val="Prrafodelista"/>
        <w:spacing w:line="240" w:lineRule="auto"/>
        <w:jc w:val="both"/>
        <w:rPr>
          <w:rFonts w:ascii="Arial" w:hAnsi="Arial" w:cs="Arial"/>
          <w:noProof/>
          <w:sz w:val="24"/>
          <w:szCs w:val="24"/>
          <w:lang w:val="es-ES"/>
        </w:rPr>
      </w:pPr>
    </w:p>
    <w:p w14:paraId="68766745" w14:textId="4EFB62EC" w:rsidR="000A7B63" w:rsidRPr="00BC643B" w:rsidRDefault="00B7767E" w:rsidP="00BC643B">
      <w:pPr>
        <w:pStyle w:val="Prrafodelista"/>
        <w:spacing w:line="240" w:lineRule="auto"/>
        <w:jc w:val="both"/>
        <w:rPr>
          <w:rFonts w:ascii="Arial" w:hAnsi="Arial" w:cs="Arial"/>
          <w:noProof/>
          <w:sz w:val="24"/>
          <w:szCs w:val="24"/>
          <w:lang w:val="es-ES"/>
        </w:rPr>
      </w:pPr>
      <w:r w:rsidRPr="00720298">
        <w:rPr>
          <w:rFonts w:ascii="Arial" w:hAnsi="Arial" w:cs="Arial"/>
          <w:noProof/>
          <w:sz w:val="24"/>
          <w:szCs w:val="24"/>
          <w:lang w:val="es-ES"/>
        </w:rPr>
        <w:t>L</w:t>
      </w:r>
      <w:r w:rsidR="00A1291D" w:rsidRPr="00720298">
        <w:rPr>
          <w:rFonts w:ascii="Arial" w:hAnsi="Arial" w:cs="Arial"/>
          <w:noProof/>
          <w:sz w:val="24"/>
          <w:szCs w:val="24"/>
          <w:lang w:val="es-ES"/>
        </w:rPr>
        <w:t>a Superintendencia</w:t>
      </w:r>
      <w:r w:rsidR="00B35487" w:rsidRPr="00720298">
        <w:rPr>
          <w:rFonts w:ascii="Arial" w:hAnsi="Arial" w:cs="Arial"/>
          <w:noProof/>
          <w:sz w:val="24"/>
          <w:szCs w:val="24"/>
          <w:lang w:val="es-ES"/>
        </w:rPr>
        <w:t xml:space="preserve"> de</w:t>
      </w:r>
      <w:r w:rsidR="000B03E4" w:rsidRPr="00720298">
        <w:rPr>
          <w:rFonts w:ascii="Arial" w:hAnsi="Arial" w:cs="Arial"/>
          <w:noProof/>
          <w:sz w:val="24"/>
          <w:szCs w:val="24"/>
          <w:lang w:val="es-ES"/>
        </w:rPr>
        <w:t>l</w:t>
      </w:r>
      <w:r w:rsidR="00B35487" w:rsidRPr="00720298">
        <w:rPr>
          <w:rFonts w:ascii="Arial" w:hAnsi="Arial" w:cs="Arial"/>
          <w:noProof/>
          <w:sz w:val="24"/>
          <w:szCs w:val="24"/>
          <w:lang w:val="es-ES"/>
        </w:rPr>
        <w:t xml:space="preserve"> subsidio familiar </w:t>
      </w:r>
      <w:r w:rsidRPr="00720298">
        <w:rPr>
          <w:rFonts w:ascii="Arial" w:hAnsi="Arial" w:cs="Arial"/>
          <w:noProof/>
          <w:sz w:val="24"/>
          <w:szCs w:val="24"/>
          <w:lang w:val="es-ES"/>
        </w:rPr>
        <w:t xml:space="preserve"> adopta el </w:t>
      </w:r>
      <w:r w:rsidR="00A1291D" w:rsidRPr="00720298">
        <w:rPr>
          <w:rFonts w:ascii="Arial" w:hAnsi="Arial" w:cs="Arial"/>
          <w:noProof/>
          <w:sz w:val="24"/>
          <w:szCs w:val="24"/>
          <w:lang w:val="es-ES"/>
        </w:rPr>
        <w:t xml:space="preserve">Código Nacional de Buenas Prácticas para las Estadísticas Oficiales, generado por el DANE para las Entidades pertenecientes al Sistema Estadístico Nacional SEN y en cumplimiento de las directrices de la estrategia de Gobierno en Línea (GEL), señaladas en el Decreto Reglamentario 2573 del 12 de diciembre de 2014, emitió la Circular No. 020 del 28 de diciembre de 2016 en la cual se dan instrucciones generales y condiciones técnicas de remisión de los datos de </w:t>
      </w:r>
      <w:r w:rsidR="00A1291D" w:rsidRPr="00720298">
        <w:rPr>
          <w:rFonts w:ascii="Arial" w:hAnsi="Arial" w:cs="Arial"/>
          <w:noProof/>
          <w:sz w:val="24"/>
          <w:szCs w:val="24"/>
          <w:lang w:val="es-ES"/>
        </w:rPr>
        <w:lastRenderedPageBreak/>
        <w:t>las Cajas de Compensación Familiar a la Superintendencia del Subsidio Familiar con fines de inspección, vigilancia y control, y que incluye la modificación del Anexo Técnico de la Circular 010 de 2014 y se otorga a las Cajas de Compensación, a partir de su entrada en vigencia un periodo de dos (2) meses para ajustar y adaptar sus sistemas de información, de tal forma que puedan reportar los datos en las condiciones y requerimientos descritos en el anexo técnico.</w:t>
      </w:r>
      <w:r w:rsidR="00BC643B">
        <w:rPr>
          <w:rStyle w:val="Refdenotaalpie"/>
          <w:rFonts w:ascii="Arial" w:hAnsi="Arial" w:cs="Arial"/>
          <w:noProof/>
          <w:sz w:val="24"/>
          <w:szCs w:val="24"/>
          <w:lang w:val="es-ES"/>
        </w:rPr>
        <w:footnoteReference w:id="2"/>
      </w:r>
      <w:r w:rsidR="00A1291D" w:rsidRPr="00720298">
        <w:rPr>
          <w:rFonts w:ascii="Arial" w:hAnsi="Arial" w:cs="Arial"/>
          <w:noProof/>
          <w:sz w:val="24"/>
          <w:szCs w:val="24"/>
          <w:lang w:val="es-ES"/>
        </w:rPr>
        <w:t xml:space="preserve"> </w:t>
      </w:r>
    </w:p>
    <w:p w14:paraId="2164BF80" w14:textId="77777777" w:rsidR="000A7B63" w:rsidRPr="00720298" w:rsidRDefault="000A7B63" w:rsidP="00720298">
      <w:pPr>
        <w:spacing w:line="240" w:lineRule="auto"/>
        <w:jc w:val="both"/>
        <w:rPr>
          <w:rFonts w:ascii="Arial" w:hAnsi="Arial" w:cs="Arial"/>
          <w:noProof/>
          <w:sz w:val="24"/>
          <w:szCs w:val="24"/>
        </w:rPr>
      </w:pPr>
    </w:p>
    <w:p w14:paraId="4C78839E" w14:textId="1B8E93D2" w:rsidR="00680706" w:rsidRPr="00AC3F4B" w:rsidRDefault="00537734" w:rsidP="00720298">
      <w:pPr>
        <w:pStyle w:val="Prrafodelista"/>
        <w:spacing w:after="0" w:line="240" w:lineRule="auto"/>
        <w:ind w:left="927"/>
        <w:jc w:val="both"/>
        <w:rPr>
          <w:rFonts w:ascii="Arial" w:hAnsi="Arial" w:cs="Arial"/>
          <w:b/>
          <w:noProof/>
          <w:sz w:val="24"/>
          <w:szCs w:val="24"/>
          <w:lang w:val="es-CO"/>
        </w:rPr>
      </w:pPr>
      <w:r w:rsidRPr="00AC3F4B">
        <w:rPr>
          <w:rFonts w:ascii="Arial" w:hAnsi="Arial" w:cs="Arial"/>
          <w:b/>
          <w:noProof/>
          <w:sz w:val="24"/>
          <w:szCs w:val="24"/>
          <w:lang w:val="es-CO"/>
        </w:rPr>
        <w:t xml:space="preserve">2.3 Criterios diferenciales </w:t>
      </w:r>
    </w:p>
    <w:p w14:paraId="39F9AF78" w14:textId="77777777" w:rsidR="009E220C" w:rsidRPr="00720298" w:rsidRDefault="009E220C" w:rsidP="00720298">
      <w:pPr>
        <w:pStyle w:val="Prrafodelista"/>
        <w:spacing w:after="0" w:line="240" w:lineRule="auto"/>
        <w:ind w:left="927"/>
        <w:jc w:val="both"/>
        <w:rPr>
          <w:rFonts w:ascii="Arial" w:hAnsi="Arial" w:cs="Arial"/>
          <w:b/>
          <w:noProof/>
          <w:sz w:val="24"/>
          <w:szCs w:val="24"/>
          <w:lang w:val="es-CO"/>
        </w:rPr>
      </w:pPr>
    </w:p>
    <w:p w14:paraId="259C1C42" w14:textId="77777777" w:rsidR="00D067E5" w:rsidRPr="00720298" w:rsidRDefault="00D067E5" w:rsidP="00720298">
      <w:pPr>
        <w:pStyle w:val="Prrafodelista"/>
        <w:spacing w:line="240" w:lineRule="auto"/>
        <w:jc w:val="both"/>
        <w:rPr>
          <w:rFonts w:ascii="Arial" w:hAnsi="Arial" w:cs="Arial"/>
          <w:noProof/>
          <w:sz w:val="24"/>
          <w:szCs w:val="24"/>
          <w:lang w:val="es-ES"/>
        </w:rPr>
      </w:pPr>
      <w:r w:rsidRPr="00720298">
        <w:rPr>
          <w:rFonts w:ascii="Arial" w:hAnsi="Arial" w:cs="Arial"/>
          <w:noProof/>
          <w:sz w:val="24"/>
          <w:szCs w:val="24"/>
          <w:lang w:val="es-ES"/>
        </w:rPr>
        <w:t>Los criterios diferenciales para esta política, concite en graduar los requisitos exigidos a las entidades territoriales, y por hender identificar como la SSF aplica los lineamientos en relación con la planificación estadística, uso y fortalecimiento de los registros administrativos y la generación de información estadística. Se puede decir que la SSF se encuentra en un nivel de implementación avanzado 1, ya que aprovecha sus registros administrativos para la generación de información, tales como censos, muestreos y estadísticas derivadas, Implementa los lineamientos normativos y estándares del Sistema Estadístico Nacional SEN.</w:t>
      </w:r>
    </w:p>
    <w:p w14:paraId="5C89C6B9" w14:textId="77777777" w:rsidR="00542FBA" w:rsidRPr="00720298" w:rsidRDefault="00542FBA" w:rsidP="00720298">
      <w:pPr>
        <w:pStyle w:val="Prrafodelista"/>
        <w:spacing w:line="240" w:lineRule="auto"/>
        <w:jc w:val="both"/>
        <w:rPr>
          <w:rFonts w:ascii="Arial" w:hAnsi="Arial" w:cs="Arial"/>
          <w:noProof/>
          <w:sz w:val="24"/>
          <w:szCs w:val="24"/>
          <w:lang w:val="es-ES"/>
        </w:rPr>
      </w:pPr>
    </w:p>
    <w:p w14:paraId="3361AF76" w14:textId="35D267B3" w:rsidR="00542FBA" w:rsidRPr="00AC3F4B" w:rsidRDefault="00361012" w:rsidP="00720298">
      <w:pPr>
        <w:pStyle w:val="Prrafodelista"/>
        <w:spacing w:after="0" w:line="240" w:lineRule="auto"/>
        <w:ind w:left="927"/>
        <w:jc w:val="both"/>
        <w:rPr>
          <w:rFonts w:ascii="Arial" w:hAnsi="Arial" w:cs="Arial"/>
          <w:b/>
          <w:noProof/>
          <w:sz w:val="24"/>
          <w:szCs w:val="24"/>
          <w:lang w:val="es-CO"/>
        </w:rPr>
      </w:pPr>
      <w:r w:rsidRPr="00AC3F4B">
        <w:rPr>
          <w:rFonts w:ascii="Arial" w:hAnsi="Arial" w:cs="Arial"/>
          <w:b/>
          <w:noProof/>
          <w:sz w:val="24"/>
          <w:szCs w:val="24"/>
          <w:lang w:val="es-CO"/>
        </w:rPr>
        <w:t xml:space="preserve">2.4 </w:t>
      </w:r>
      <w:r w:rsidR="00542FBA" w:rsidRPr="00AC3F4B">
        <w:rPr>
          <w:rFonts w:ascii="Arial" w:hAnsi="Arial" w:cs="Arial"/>
          <w:b/>
          <w:noProof/>
          <w:sz w:val="24"/>
          <w:szCs w:val="24"/>
          <w:lang w:val="es-CO"/>
        </w:rPr>
        <w:t>Atributo</w:t>
      </w:r>
      <w:r w:rsidR="00B35A43" w:rsidRPr="00AC3F4B">
        <w:rPr>
          <w:rFonts w:ascii="Arial" w:hAnsi="Arial" w:cs="Arial"/>
          <w:b/>
          <w:noProof/>
          <w:sz w:val="24"/>
          <w:szCs w:val="24"/>
          <w:lang w:val="es-CO"/>
        </w:rPr>
        <w:t>s de calidad.</w:t>
      </w:r>
    </w:p>
    <w:p w14:paraId="02D1CA9F" w14:textId="46DF1068" w:rsidR="000A7B63" w:rsidRPr="00720298" w:rsidRDefault="000A7B63" w:rsidP="00720298">
      <w:pPr>
        <w:spacing w:line="240" w:lineRule="auto"/>
        <w:jc w:val="both"/>
        <w:rPr>
          <w:rFonts w:ascii="Arial" w:hAnsi="Arial" w:cs="Arial"/>
          <w:noProof/>
          <w:sz w:val="24"/>
          <w:szCs w:val="24"/>
        </w:rPr>
      </w:pPr>
    </w:p>
    <w:p w14:paraId="6417DDB9" w14:textId="6CD9B6DD" w:rsidR="00132AD3" w:rsidRPr="00720298" w:rsidRDefault="00132AD3" w:rsidP="00631C78">
      <w:pPr>
        <w:pStyle w:val="Prrafodelista"/>
        <w:spacing w:line="240" w:lineRule="auto"/>
        <w:jc w:val="both"/>
        <w:rPr>
          <w:rFonts w:ascii="Arial" w:hAnsi="Arial" w:cs="Arial"/>
          <w:noProof/>
          <w:sz w:val="24"/>
          <w:szCs w:val="24"/>
          <w:lang w:val="es-ES"/>
        </w:rPr>
      </w:pPr>
      <w:r w:rsidRPr="00720298">
        <w:rPr>
          <w:rFonts w:ascii="Arial" w:hAnsi="Arial" w:cs="Arial"/>
          <w:noProof/>
          <w:sz w:val="24"/>
          <w:szCs w:val="24"/>
          <w:lang w:val="es-ES"/>
        </w:rPr>
        <w:t>Los siguientes atributos de calidad que se anuncian a continuación corroborará el grado de desarrollo de la gestión de la información estadística en SSF.</w:t>
      </w:r>
    </w:p>
    <w:p w14:paraId="5F922BD0" w14:textId="02318420" w:rsidR="009D56B0" w:rsidRPr="00720298" w:rsidRDefault="009D56B0" w:rsidP="00720298">
      <w:pPr>
        <w:pStyle w:val="Prrafodelista"/>
        <w:spacing w:line="240" w:lineRule="auto"/>
        <w:jc w:val="both"/>
        <w:rPr>
          <w:rFonts w:ascii="Arial" w:hAnsi="Arial" w:cs="Arial"/>
          <w:noProof/>
          <w:sz w:val="24"/>
          <w:szCs w:val="24"/>
          <w:lang w:val="es-ES"/>
        </w:rPr>
      </w:pPr>
      <w:r w:rsidRPr="00720298">
        <w:rPr>
          <w:rFonts w:ascii="Arial" w:hAnsi="Arial" w:cs="Arial"/>
          <w:noProof/>
          <w:sz w:val="24"/>
          <w:szCs w:val="24"/>
          <w:lang w:val="es-ES"/>
        </w:rPr>
        <w:t xml:space="preserve"> </w:t>
      </w:r>
    </w:p>
    <w:p w14:paraId="40C74FFA" w14:textId="0CF0E37F" w:rsidR="009D56B0" w:rsidRPr="00720298" w:rsidRDefault="00132AD3" w:rsidP="00720298">
      <w:pPr>
        <w:pStyle w:val="Prrafodelista"/>
        <w:numPr>
          <w:ilvl w:val="0"/>
          <w:numId w:val="11"/>
        </w:numPr>
        <w:spacing w:line="240" w:lineRule="auto"/>
        <w:jc w:val="both"/>
        <w:rPr>
          <w:rFonts w:ascii="Arial" w:hAnsi="Arial" w:cs="Arial"/>
          <w:sz w:val="24"/>
          <w:szCs w:val="24"/>
          <w:shd w:val="clear" w:color="auto" w:fill="FFFFFF"/>
        </w:rPr>
      </w:pPr>
      <w:r w:rsidRPr="00720298">
        <w:rPr>
          <w:rFonts w:ascii="Arial" w:hAnsi="Arial" w:cs="Arial"/>
          <w:sz w:val="24"/>
          <w:szCs w:val="24"/>
          <w:shd w:val="clear" w:color="auto" w:fill="FFFFFF"/>
          <w:lang w:val="es-CO"/>
        </w:rPr>
        <w:t xml:space="preserve">Contar con </w:t>
      </w:r>
      <w:r w:rsidR="009D56B0" w:rsidRPr="00720298">
        <w:rPr>
          <w:rFonts w:ascii="Arial" w:hAnsi="Arial" w:cs="Arial"/>
          <w:sz w:val="24"/>
          <w:szCs w:val="24"/>
          <w:shd w:val="clear" w:color="auto" w:fill="FFFFFF"/>
        </w:rPr>
        <w:t>Información disponible en lenguaje claro y sencillo para ofrecer a los ciudadanos con claras condiciones de tiemp</w:t>
      </w:r>
      <w:bookmarkStart w:id="0" w:name="_GoBack"/>
      <w:bookmarkEnd w:id="0"/>
      <w:r w:rsidR="009D56B0" w:rsidRPr="00720298">
        <w:rPr>
          <w:rFonts w:ascii="Arial" w:hAnsi="Arial" w:cs="Arial"/>
          <w:sz w:val="24"/>
          <w:szCs w:val="24"/>
          <w:shd w:val="clear" w:color="auto" w:fill="FFFFFF"/>
        </w:rPr>
        <w:t xml:space="preserve">o, modo y lugar en las que podrán solucionar sus inquietudes y gestionar sus trámites </w:t>
      </w:r>
    </w:p>
    <w:p w14:paraId="51962FEF" w14:textId="29F5AEFB" w:rsidR="009D56B0" w:rsidRPr="00720298" w:rsidRDefault="009D56B0" w:rsidP="00720298">
      <w:pPr>
        <w:pStyle w:val="Prrafodelista"/>
        <w:numPr>
          <w:ilvl w:val="0"/>
          <w:numId w:val="11"/>
        </w:numPr>
        <w:spacing w:line="240" w:lineRule="auto"/>
        <w:jc w:val="both"/>
        <w:rPr>
          <w:rFonts w:ascii="Arial" w:hAnsi="Arial" w:cs="Arial"/>
          <w:sz w:val="24"/>
          <w:szCs w:val="24"/>
          <w:shd w:val="clear" w:color="auto" w:fill="FFFFFF"/>
        </w:rPr>
      </w:pPr>
      <w:r w:rsidRPr="00720298">
        <w:rPr>
          <w:rFonts w:ascii="Arial" w:hAnsi="Arial" w:cs="Arial"/>
          <w:sz w:val="24"/>
          <w:szCs w:val="24"/>
          <w:shd w:val="clear" w:color="auto" w:fill="FFFFFF"/>
        </w:rPr>
        <w:t xml:space="preserve">Información necesaria para el análisis y gestión de los procesos de la entidad y la toma de decisiones basada en la evidencia </w:t>
      </w:r>
    </w:p>
    <w:p w14:paraId="17599515" w14:textId="429BB1C0" w:rsidR="009D56B0" w:rsidRPr="00720298" w:rsidRDefault="009D56B0" w:rsidP="00720298">
      <w:pPr>
        <w:pStyle w:val="Prrafodelista"/>
        <w:numPr>
          <w:ilvl w:val="0"/>
          <w:numId w:val="11"/>
        </w:numPr>
        <w:spacing w:line="240" w:lineRule="auto"/>
        <w:jc w:val="both"/>
        <w:rPr>
          <w:rFonts w:ascii="Arial" w:hAnsi="Arial" w:cs="Arial"/>
          <w:sz w:val="24"/>
          <w:szCs w:val="24"/>
          <w:shd w:val="clear" w:color="auto" w:fill="FFFFFF"/>
        </w:rPr>
      </w:pPr>
      <w:r w:rsidRPr="00720298">
        <w:rPr>
          <w:rFonts w:ascii="Arial" w:hAnsi="Arial" w:cs="Arial"/>
          <w:sz w:val="24"/>
          <w:szCs w:val="24"/>
          <w:shd w:val="clear" w:color="auto" w:fill="FFFFFF"/>
        </w:rPr>
        <w:t>Sistema de información documentado, que permite monitorear periódicamente la gestión de la entidad y realizar los ajustes necesarios, para alcanzar los resultados esperados</w:t>
      </w:r>
    </w:p>
    <w:p w14:paraId="0601B2D4" w14:textId="55888A47" w:rsidR="009D56B0" w:rsidRPr="00720298" w:rsidRDefault="009D56B0" w:rsidP="00720298">
      <w:pPr>
        <w:pStyle w:val="Prrafodelista"/>
        <w:numPr>
          <w:ilvl w:val="0"/>
          <w:numId w:val="11"/>
        </w:numPr>
        <w:spacing w:line="240" w:lineRule="auto"/>
        <w:jc w:val="both"/>
        <w:rPr>
          <w:rFonts w:ascii="Arial" w:hAnsi="Arial" w:cs="Arial"/>
          <w:sz w:val="24"/>
          <w:szCs w:val="24"/>
          <w:shd w:val="clear" w:color="auto" w:fill="FFFFFF"/>
        </w:rPr>
      </w:pPr>
      <w:r w:rsidRPr="00720298">
        <w:rPr>
          <w:rFonts w:ascii="Arial" w:hAnsi="Arial" w:cs="Arial"/>
          <w:sz w:val="24"/>
          <w:szCs w:val="24"/>
          <w:shd w:val="clear" w:color="auto" w:fill="FFFFFF"/>
        </w:rPr>
        <w:t>Información considerada como un activo de la entidad para la generación de conocimiento</w:t>
      </w:r>
    </w:p>
    <w:p w14:paraId="3F45736C" w14:textId="3C54DD32" w:rsidR="009D56B0" w:rsidRPr="00720298" w:rsidRDefault="009D56B0" w:rsidP="00720298">
      <w:pPr>
        <w:pStyle w:val="Prrafodelista"/>
        <w:numPr>
          <w:ilvl w:val="0"/>
          <w:numId w:val="11"/>
        </w:numPr>
        <w:spacing w:line="240" w:lineRule="auto"/>
        <w:jc w:val="both"/>
        <w:rPr>
          <w:rFonts w:ascii="Arial" w:hAnsi="Arial" w:cs="Arial"/>
          <w:sz w:val="24"/>
          <w:szCs w:val="24"/>
          <w:shd w:val="clear" w:color="auto" w:fill="FFFFFF"/>
        </w:rPr>
      </w:pPr>
      <w:r w:rsidRPr="00720298">
        <w:rPr>
          <w:rFonts w:ascii="Arial" w:hAnsi="Arial" w:cs="Arial"/>
          <w:sz w:val="24"/>
          <w:szCs w:val="24"/>
          <w:shd w:val="clear" w:color="auto" w:fill="FFFFFF"/>
        </w:rPr>
        <w:t>Información disponible, integra</w:t>
      </w:r>
      <w:r w:rsidR="007F2698" w:rsidRPr="00720298">
        <w:rPr>
          <w:rFonts w:ascii="Arial" w:hAnsi="Arial" w:cs="Arial"/>
          <w:sz w:val="24"/>
          <w:szCs w:val="24"/>
          <w:shd w:val="clear" w:color="auto" w:fill="FFFFFF"/>
          <w:lang w:val="es-CO"/>
        </w:rPr>
        <w:t>l</w:t>
      </w:r>
      <w:r w:rsidRPr="00720298">
        <w:rPr>
          <w:rFonts w:ascii="Arial" w:hAnsi="Arial" w:cs="Arial"/>
          <w:sz w:val="24"/>
          <w:szCs w:val="24"/>
          <w:shd w:val="clear" w:color="auto" w:fill="FFFFFF"/>
        </w:rPr>
        <w:t xml:space="preserve"> y confiable para el análisis, la identificación de causas, la generación de acciones de mejora y la toma de decisiones</w:t>
      </w:r>
    </w:p>
    <w:p w14:paraId="0FA4B8D8" w14:textId="51C319CA" w:rsidR="009D56B0" w:rsidRPr="00720298" w:rsidRDefault="009D56B0" w:rsidP="00720298">
      <w:pPr>
        <w:pStyle w:val="Prrafodelista"/>
        <w:numPr>
          <w:ilvl w:val="0"/>
          <w:numId w:val="11"/>
        </w:numPr>
        <w:spacing w:line="240" w:lineRule="auto"/>
        <w:jc w:val="both"/>
        <w:rPr>
          <w:rFonts w:ascii="Arial" w:hAnsi="Arial" w:cs="Arial"/>
          <w:sz w:val="24"/>
          <w:szCs w:val="24"/>
          <w:shd w:val="clear" w:color="auto" w:fill="FFFFFF"/>
        </w:rPr>
      </w:pPr>
      <w:r w:rsidRPr="00720298">
        <w:rPr>
          <w:rFonts w:ascii="Arial" w:hAnsi="Arial" w:cs="Arial"/>
          <w:sz w:val="24"/>
          <w:szCs w:val="24"/>
          <w:shd w:val="clear" w:color="auto" w:fill="FFFFFF"/>
        </w:rPr>
        <w:t xml:space="preserve">Canales de comunicación identificados y apropiados donde se difunde información sobre las políticas, el direccionamiento estratégico, la </w:t>
      </w:r>
      <w:r w:rsidRPr="00720298">
        <w:rPr>
          <w:rFonts w:ascii="Arial" w:hAnsi="Arial" w:cs="Arial"/>
          <w:sz w:val="24"/>
          <w:szCs w:val="24"/>
          <w:shd w:val="clear" w:color="auto" w:fill="FFFFFF"/>
        </w:rPr>
        <w:lastRenderedPageBreak/>
        <w:t>planeación y los resultados de gestión de la entidad, promoviendo la transparencia en la gestión y la integridad de los servidores públicos</w:t>
      </w:r>
      <w:r w:rsidR="007F2698" w:rsidRPr="00720298">
        <w:rPr>
          <w:rFonts w:ascii="Arial" w:hAnsi="Arial" w:cs="Arial"/>
          <w:sz w:val="24"/>
          <w:szCs w:val="24"/>
          <w:shd w:val="clear" w:color="auto" w:fill="FFFFFF"/>
          <w:lang w:val="es-CO"/>
        </w:rPr>
        <w:t>.</w:t>
      </w:r>
    </w:p>
    <w:p w14:paraId="10ED1117" w14:textId="1B71F0EC" w:rsidR="009D56B0" w:rsidRPr="00720298" w:rsidRDefault="009D56B0" w:rsidP="00720298">
      <w:pPr>
        <w:pStyle w:val="Prrafodelista"/>
        <w:numPr>
          <w:ilvl w:val="0"/>
          <w:numId w:val="11"/>
        </w:numPr>
        <w:spacing w:line="240" w:lineRule="auto"/>
        <w:jc w:val="both"/>
        <w:rPr>
          <w:rFonts w:ascii="Arial" w:hAnsi="Arial" w:cs="Arial"/>
          <w:sz w:val="24"/>
          <w:szCs w:val="24"/>
          <w:shd w:val="clear" w:color="auto" w:fill="FFFFFF"/>
        </w:rPr>
      </w:pPr>
      <w:r w:rsidRPr="00720298">
        <w:rPr>
          <w:rFonts w:ascii="Arial" w:hAnsi="Arial" w:cs="Arial"/>
          <w:sz w:val="24"/>
          <w:szCs w:val="24"/>
          <w:shd w:val="clear" w:color="auto" w:fill="FFFFFF"/>
        </w:rPr>
        <w:t xml:space="preserve">Canales de comunicación identificados y apropiados a través de los cuales se transmite información de interés a los grupos de valor de la entidad, promoviendo la transparencia en la gestión y la integridad de los servidores públicos </w:t>
      </w:r>
    </w:p>
    <w:p w14:paraId="3A137AE9" w14:textId="64D575B7" w:rsidR="009D56B0" w:rsidRPr="00720298" w:rsidRDefault="009D56B0" w:rsidP="00720298">
      <w:pPr>
        <w:pStyle w:val="Prrafodelista"/>
        <w:numPr>
          <w:ilvl w:val="0"/>
          <w:numId w:val="11"/>
        </w:numPr>
        <w:spacing w:line="240" w:lineRule="auto"/>
        <w:jc w:val="both"/>
        <w:rPr>
          <w:rFonts w:ascii="Arial" w:hAnsi="Arial" w:cs="Arial"/>
          <w:sz w:val="24"/>
          <w:szCs w:val="24"/>
          <w:shd w:val="clear" w:color="auto" w:fill="FFFFFF"/>
          <w:lang w:val="es-ES"/>
        </w:rPr>
      </w:pPr>
      <w:r w:rsidRPr="00720298">
        <w:rPr>
          <w:rFonts w:ascii="Arial" w:hAnsi="Arial" w:cs="Arial"/>
          <w:sz w:val="24"/>
          <w:szCs w:val="24"/>
          <w:shd w:val="clear" w:color="auto" w:fill="FFFFFF"/>
        </w:rPr>
        <w:t xml:space="preserve">Mejoramiento en los procesos de gestión de la entidad como resultado de la producción y análisis de la Información </w:t>
      </w:r>
    </w:p>
    <w:p w14:paraId="3A74E3CE" w14:textId="358947D7" w:rsidR="009D56B0" w:rsidRPr="00720298" w:rsidRDefault="009D56B0" w:rsidP="00720298">
      <w:pPr>
        <w:pStyle w:val="Prrafodelista"/>
        <w:numPr>
          <w:ilvl w:val="0"/>
          <w:numId w:val="11"/>
        </w:numPr>
        <w:spacing w:line="240" w:lineRule="auto"/>
        <w:jc w:val="both"/>
        <w:rPr>
          <w:rFonts w:ascii="Arial" w:hAnsi="Arial" w:cs="Arial"/>
          <w:sz w:val="24"/>
          <w:szCs w:val="24"/>
          <w:shd w:val="clear" w:color="auto" w:fill="FFFFFF"/>
        </w:rPr>
      </w:pPr>
      <w:r w:rsidRPr="00720298">
        <w:rPr>
          <w:rFonts w:ascii="Arial" w:hAnsi="Arial" w:cs="Arial"/>
          <w:sz w:val="24"/>
          <w:szCs w:val="24"/>
          <w:shd w:val="clear" w:color="auto" w:fill="FFFFFF"/>
        </w:rPr>
        <w:t xml:space="preserve">Información segura que no se afecta durante los procesos de producción, análisis, transmisión, publicación y conservación </w:t>
      </w:r>
    </w:p>
    <w:p w14:paraId="75523F1D" w14:textId="19B0CBEC" w:rsidR="009D56B0" w:rsidRPr="00720298" w:rsidRDefault="009D56B0" w:rsidP="00720298">
      <w:pPr>
        <w:pStyle w:val="Prrafodelista"/>
        <w:numPr>
          <w:ilvl w:val="0"/>
          <w:numId w:val="11"/>
        </w:numPr>
        <w:spacing w:line="240" w:lineRule="auto"/>
        <w:jc w:val="both"/>
        <w:rPr>
          <w:rFonts w:ascii="Arial" w:hAnsi="Arial" w:cs="Arial"/>
          <w:sz w:val="24"/>
          <w:szCs w:val="24"/>
          <w:shd w:val="clear" w:color="auto" w:fill="FFFFFF"/>
        </w:rPr>
      </w:pPr>
      <w:r w:rsidRPr="00720298">
        <w:rPr>
          <w:rFonts w:ascii="Arial" w:hAnsi="Arial" w:cs="Arial"/>
          <w:sz w:val="24"/>
          <w:szCs w:val="24"/>
          <w:shd w:val="clear" w:color="auto" w:fill="FFFFFF"/>
        </w:rPr>
        <w:t>La información que se soporta en el uso de las TIC, se genera, procesa y transmite de manera segura, garantizando su disponibilidad, integridad y veracidad</w:t>
      </w:r>
    </w:p>
    <w:p w14:paraId="76A20497" w14:textId="35E1EA0B" w:rsidR="009D56B0" w:rsidRPr="00720298" w:rsidRDefault="009D56B0" w:rsidP="00720298">
      <w:pPr>
        <w:pStyle w:val="Prrafodelista"/>
        <w:numPr>
          <w:ilvl w:val="0"/>
          <w:numId w:val="11"/>
        </w:numPr>
        <w:spacing w:line="240" w:lineRule="auto"/>
        <w:jc w:val="both"/>
        <w:rPr>
          <w:rFonts w:ascii="Arial" w:hAnsi="Arial" w:cs="Arial"/>
          <w:sz w:val="24"/>
          <w:szCs w:val="24"/>
          <w:shd w:val="clear" w:color="auto" w:fill="FFFFFF"/>
        </w:rPr>
      </w:pPr>
      <w:r w:rsidRPr="00720298">
        <w:rPr>
          <w:rFonts w:ascii="Arial" w:hAnsi="Arial" w:cs="Arial"/>
          <w:sz w:val="24"/>
          <w:szCs w:val="24"/>
          <w:shd w:val="clear" w:color="auto" w:fill="FFFFFF"/>
        </w:rPr>
        <w:t>Gestión de la información que asegura la conservación de la memoria institucional y la evidencia en la defensa jurídica de la entidad</w:t>
      </w:r>
    </w:p>
    <w:p w14:paraId="774F5B3E" w14:textId="2DA9B0E9" w:rsidR="009D56B0" w:rsidRPr="00720298" w:rsidRDefault="009D56B0" w:rsidP="00720298">
      <w:pPr>
        <w:pStyle w:val="Prrafodelista"/>
        <w:numPr>
          <w:ilvl w:val="0"/>
          <w:numId w:val="11"/>
        </w:numPr>
        <w:spacing w:line="240" w:lineRule="auto"/>
        <w:jc w:val="both"/>
        <w:rPr>
          <w:rFonts w:ascii="Arial" w:hAnsi="Arial" w:cs="Arial"/>
          <w:sz w:val="24"/>
          <w:szCs w:val="24"/>
          <w:shd w:val="clear" w:color="auto" w:fill="FFFFFF"/>
        </w:rPr>
      </w:pPr>
      <w:r w:rsidRPr="00720298">
        <w:rPr>
          <w:rFonts w:ascii="Arial" w:hAnsi="Arial" w:cs="Arial"/>
          <w:sz w:val="24"/>
          <w:szCs w:val="24"/>
          <w:shd w:val="clear" w:color="auto" w:fill="FFFFFF"/>
        </w:rPr>
        <w:t xml:space="preserve">Mejora en los canales de información internos y externos, como resultado de la evaluación de la efectividad de los mismos </w:t>
      </w:r>
    </w:p>
    <w:p w14:paraId="067B37DE" w14:textId="540FFA59" w:rsidR="009D56B0" w:rsidRPr="00720298" w:rsidRDefault="009D56B0" w:rsidP="00720298">
      <w:pPr>
        <w:pStyle w:val="Prrafodelista"/>
        <w:numPr>
          <w:ilvl w:val="0"/>
          <w:numId w:val="11"/>
        </w:numPr>
        <w:spacing w:line="240" w:lineRule="auto"/>
        <w:jc w:val="both"/>
        <w:rPr>
          <w:rFonts w:ascii="Arial" w:hAnsi="Arial" w:cs="Arial"/>
          <w:sz w:val="24"/>
          <w:szCs w:val="24"/>
          <w:shd w:val="clear" w:color="auto" w:fill="FFFFFF"/>
          <w:lang w:val="es-ES"/>
        </w:rPr>
      </w:pPr>
      <w:r w:rsidRPr="00720298">
        <w:rPr>
          <w:rFonts w:ascii="Arial" w:hAnsi="Arial" w:cs="Arial"/>
          <w:sz w:val="24"/>
          <w:szCs w:val="24"/>
          <w:shd w:val="clear" w:color="auto" w:fill="FFFFFF"/>
        </w:rPr>
        <w:t xml:space="preserve">Planificación estadística como parte de la planeación institucional de las entidades </w:t>
      </w:r>
    </w:p>
    <w:p w14:paraId="0540A992" w14:textId="4EE735F3" w:rsidR="009D56B0" w:rsidRPr="00720298" w:rsidRDefault="009D56B0" w:rsidP="00720298">
      <w:pPr>
        <w:pStyle w:val="Prrafodelista"/>
        <w:numPr>
          <w:ilvl w:val="0"/>
          <w:numId w:val="11"/>
        </w:numPr>
        <w:spacing w:line="240" w:lineRule="auto"/>
        <w:jc w:val="both"/>
        <w:rPr>
          <w:rFonts w:ascii="Arial" w:hAnsi="Arial" w:cs="Arial"/>
          <w:sz w:val="24"/>
          <w:szCs w:val="24"/>
          <w:shd w:val="clear" w:color="auto" w:fill="FFFFFF"/>
        </w:rPr>
      </w:pPr>
      <w:r w:rsidRPr="00720298">
        <w:rPr>
          <w:rFonts w:ascii="Arial" w:hAnsi="Arial" w:cs="Arial"/>
          <w:sz w:val="24"/>
          <w:szCs w:val="24"/>
          <w:shd w:val="clear" w:color="auto" w:fill="FFFFFF"/>
        </w:rPr>
        <w:t xml:space="preserve">Toma de decisiones basada en evidencia a partir de información estadística y registros administrativos de calidad </w:t>
      </w:r>
    </w:p>
    <w:p w14:paraId="423AC0AC" w14:textId="4E019793" w:rsidR="009D56B0" w:rsidRPr="00720298" w:rsidRDefault="009D56B0" w:rsidP="00720298">
      <w:pPr>
        <w:pStyle w:val="Prrafodelista"/>
        <w:numPr>
          <w:ilvl w:val="0"/>
          <w:numId w:val="11"/>
        </w:numPr>
        <w:spacing w:line="240" w:lineRule="auto"/>
        <w:jc w:val="both"/>
        <w:rPr>
          <w:rFonts w:ascii="Arial" w:hAnsi="Arial" w:cs="Arial"/>
          <w:sz w:val="24"/>
          <w:szCs w:val="24"/>
          <w:shd w:val="clear" w:color="auto" w:fill="FFFFFF"/>
        </w:rPr>
      </w:pPr>
      <w:r w:rsidRPr="00720298">
        <w:rPr>
          <w:rFonts w:ascii="Arial" w:hAnsi="Arial" w:cs="Arial"/>
          <w:sz w:val="24"/>
          <w:szCs w:val="24"/>
          <w:shd w:val="clear" w:color="auto" w:fill="FFFFFF"/>
        </w:rPr>
        <w:t>Bases de datos de los registros administrativos interoperables</w:t>
      </w:r>
    </w:p>
    <w:p w14:paraId="562D6424" w14:textId="7D14F30D" w:rsidR="009D56B0" w:rsidRPr="00720298" w:rsidRDefault="009D56B0" w:rsidP="00720298">
      <w:pPr>
        <w:pStyle w:val="Prrafodelista"/>
        <w:numPr>
          <w:ilvl w:val="0"/>
          <w:numId w:val="11"/>
        </w:numPr>
        <w:spacing w:line="240" w:lineRule="auto"/>
        <w:jc w:val="both"/>
        <w:rPr>
          <w:rFonts w:ascii="Arial" w:hAnsi="Arial" w:cs="Arial"/>
          <w:sz w:val="24"/>
          <w:szCs w:val="24"/>
          <w:shd w:val="clear" w:color="auto" w:fill="FFFFFF"/>
        </w:rPr>
      </w:pPr>
      <w:r w:rsidRPr="00720298">
        <w:rPr>
          <w:rFonts w:ascii="Arial" w:hAnsi="Arial" w:cs="Arial"/>
          <w:sz w:val="24"/>
          <w:szCs w:val="24"/>
          <w:shd w:val="clear" w:color="auto" w:fill="FFFFFF"/>
        </w:rPr>
        <w:t xml:space="preserve">Registros administrativos fortalecidos, disponibles como información pública a la ciudadanía y útiles para la toma de decisiones y el control de la gestión </w:t>
      </w:r>
    </w:p>
    <w:p w14:paraId="6B372BB0" w14:textId="0DC5C173" w:rsidR="009D56B0" w:rsidRPr="00720298" w:rsidRDefault="009D56B0" w:rsidP="00720298">
      <w:pPr>
        <w:pStyle w:val="Prrafodelista"/>
        <w:numPr>
          <w:ilvl w:val="0"/>
          <w:numId w:val="11"/>
        </w:numPr>
        <w:spacing w:line="240" w:lineRule="auto"/>
        <w:jc w:val="both"/>
        <w:rPr>
          <w:rFonts w:ascii="Arial" w:hAnsi="Arial" w:cs="Arial"/>
          <w:sz w:val="24"/>
          <w:szCs w:val="24"/>
          <w:shd w:val="clear" w:color="auto" w:fill="FFFFFF"/>
        </w:rPr>
      </w:pPr>
      <w:r w:rsidRPr="00720298">
        <w:rPr>
          <w:rFonts w:ascii="Arial" w:hAnsi="Arial" w:cs="Arial"/>
          <w:sz w:val="24"/>
          <w:szCs w:val="24"/>
          <w:shd w:val="clear" w:color="auto" w:fill="FFFFFF"/>
        </w:rPr>
        <w:t>Bases de datos de los registros administrativos y de las operaciones estadísticas anonimizadas</w:t>
      </w:r>
    </w:p>
    <w:p w14:paraId="0201F1D4" w14:textId="77777777" w:rsidR="009D56B0" w:rsidRPr="00720298" w:rsidRDefault="009D56B0" w:rsidP="00720298">
      <w:pPr>
        <w:pStyle w:val="Prrafodelista"/>
        <w:numPr>
          <w:ilvl w:val="0"/>
          <w:numId w:val="11"/>
        </w:numPr>
        <w:spacing w:line="240" w:lineRule="auto"/>
        <w:jc w:val="both"/>
        <w:rPr>
          <w:rFonts w:ascii="Arial" w:hAnsi="Arial" w:cs="Arial"/>
          <w:sz w:val="24"/>
          <w:szCs w:val="24"/>
          <w:shd w:val="clear" w:color="auto" w:fill="FFFFFF"/>
        </w:rPr>
      </w:pPr>
      <w:r w:rsidRPr="00720298">
        <w:rPr>
          <w:rFonts w:ascii="Arial" w:hAnsi="Arial" w:cs="Arial"/>
          <w:sz w:val="24"/>
          <w:szCs w:val="24"/>
          <w:shd w:val="clear" w:color="auto" w:fill="FFFFFF"/>
        </w:rPr>
        <w:t>Procesos estadísticos que cumplen los lineamientos y requisitos establecidos por el líder de la política</w:t>
      </w:r>
    </w:p>
    <w:p w14:paraId="6C40F7E6" w14:textId="4D83FC2F" w:rsidR="009D56B0" w:rsidRPr="00720298" w:rsidRDefault="009D56B0" w:rsidP="00720298">
      <w:pPr>
        <w:pStyle w:val="Prrafodelista"/>
        <w:numPr>
          <w:ilvl w:val="0"/>
          <w:numId w:val="11"/>
        </w:numPr>
        <w:spacing w:line="240" w:lineRule="auto"/>
        <w:jc w:val="both"/>
        <w:rPr>
          <w:rFonts w:ascii="Arial" w:hAnsi="Arial" w:cs="Arial"/>
          <w:sz w:val="24"/>
          <w:szCs w:val="24"/>
          <w:shd w:val="clear" w:color="auto" w:fill="FFFFFF"/>
        </w:rPr>
      </w:pPr>
      <w:r w:rsidRPr="00720298">
        <w:rPr>
          <w:rFonts w:ascii="Arial" w:hAnsi="Arial" w:cs="Arial"/>
          <w:sz w:val="24"/>
          <w:szCs w:val="24"/>
          <w:shd w:val="clear" w:color="auto" w:fill="FFFFFF"/>
        </w:rPr>
        <w:t xml:space="preserve">Documentación de los procesos estadísticos, registros administrativos e indicadores actualizados y disponibles para la ciudadanía y demás partes interesadas </w:t>
      </w:r>
    </w:p>
    <w:p w14:paraId="4556F620" w14:textId="0A457B6C" w:rsidR="000A7B63" w:rsidRDefault="009D56B0" w:rsidP="00720298">
      <w:pPr>
        <w:pStyle w:val="Prrafodelista"/>
        <w:numPr>
          <w:ilvl w:val="0"/>
          <w:numId w:val="11"/>
        </w:numPr>
        <w:spacing w:line="240" w:lineRule="auto"/>
        <w:jc w:val="both"/>
        <w:rPr>
          <w:rFonts w:ascii="Arial" w:hAnsi="Arial" w:cs="Arial"/>
          <w:sz w:val="24"/>
          <w:szCs w:val="24"/>
          <w:shd w:val="clear" w:color="auto" w:fill="FFFFFF"/>
        </w:rPr>
      </w:pPr>
      <w:r w:rsidRPr="00720298">
        <w:rPr>
          <w:rFonts w:ascii="Arial" w:hAnsi="Arial" w:cs="Arial"/>
          <w:sz w:val="24"/>
          <w:szCs w:val="24"/>
          <w:shd w:val="clear" w:color="auto" w:fill="FFFFFF"/>
        </w:rPr>
        <w:t>Información estadística y registros administrativos disponibles y accesibles para el diálogo entre Estado, los ciudadanos y demás partes interesadas.</w:t>
      </w:r>
      <w:r w:rsidR="007D202B">
        <w:rPr>
          <w:rStyle w:val="Refdenotaalpie"/>
          <w:rFonts w:ascii="Arial" w:hAnsi="Arial" w:cs="Arial"/>
          <w:sz w:val="24"/>
          <w:szCs w:val="24"/>
          <w:shd w:val="clear" w:color="auto" w:fill="FFFFFF"/>
        </w:rPr>
        <w:footnoteReference w:id="3"/>
      </w:r>
    </w:p>
    <w:p w14:paraId="269C9409" w14:textId="7ABEC1D8" w:rsidR="00E87756" w:rsidRDefault="00E87756" w:rsidP="00E87756">
      <w:pPr>
        <w:spacing w:line="240" w:lineRule="auto"/>
        <w:jc w:val="both"/>
        <w:rPr>
          <w:rFonts w:ascii="Arial" w:hAnsi="Arial" w:cs="Arial"/>
          <w:sz w:val="24"/>
          <w:szCs w:val="24"/>
          <w:shd w:val="clear" w:color="auto" w:fill="FFFFFF"/>
        </w:rPr>
      </w:pPr>
    </w:p>
    <w:p w14:paraId="031F6C17" w14:textId="3E130272" w:rsidR="00E87756" w:rsidRDefault="00E87756" w:rsidP="00E87756">
      <w:pPr>
        <w:spacing w:line="240" w:lineRule="auto"/>
        <w:jc w:val="both"/>
        <w:rPr>
          <w:rFonts w:ascii="Arial" w:hAnsi="Arial" w:cs="Arial"/>
          <w:sz w:val="24"/>
          <w:szCs w:val="24"/>
          <w:shd w:val="clear" w:color="auto" w:fill="FFFFFF"/>
        </w:rPr>
      </w:pPr>
    </w:p>
    <w:p w14:paraId="7A519206" w14:textId="70BB42BC" w:rsidR="00E87756" w:rsidRDefault="00E87756" w:rsidP="00E87756">
      <w:pPr>
        <w:spacing w:line="240" w:lineRule="auto"/>
        <w:jc w:val="both"/>
        <w:rPr>
          <w:rFonts w:ascii="Arial" w:hAnsi="Arial" w:cs="Arial"/>
          <w:sz w:val="24"/>
          <w:szCs w:val="24"/>
          <w:shd w:val="clear" w:color="auto" w:fill="FFFFFF"/>
        </w:rPr>
      </w:pPr>
    </w:p>
    <w:p w14:paraId="5AFC1471" w14:textId="1B55E182" w:rsidR="00E87756" w:rsidRDefault="00E87756" w:rsidP="00E87756">
      <w:pPr>
        <w:spacing w:line="240" w:lineRule="auto"/>
        <w:jc w:val="both"/>
        <w:rPr>
          <w:rFonts w:ascii="Arial" w:hAnsi="Arial" w:cs="Arial"/>
          <w:sz w:val="24"/>
          <w:szCs w:val="24"/>
          <w:shd w:val="clear" w:color="auto" w:fill="FFFFFF"/>
        </w:rPr>
      </w:pPr>
    </w:p>
    <w:p w14:paraId="48B8EC4D" w14:textId="6F843066" w:rsidR="004F349C" w:rsidRDefault="004F349C" w:rsidP="00E87756">
      <w:pPr>
        <w:spacing w:line="240" w:lineRule="auto"/>
        <w:jc w:val="both"/>
        <w:rPr>
          <w:rFonts w:ascii="Arial" w:hAnsi="Arial" w:cs="Arial"/>
          <w:sz w:val="24"/>
          <w:szCs w:val="24"/>
          <w:shd w:val="clear" w:color="auto" w:fill="FFFFFF"/>
        </w:rPr>
      </w:pPr>
    </w:p>
    <w:p w14:paraId="3D41A327" w14:textId="77777777" w:rsidR="004F349C" w:rsidRPr="00E87756" w:rsidRDefault="004F349C" w:rsidP="00E87756">
      <w:pPr>
        <w:spacing w:line="240" w:lineRule="auto"/>
        <w:jc w:val="both"/>
        <w:rPr>
          <w:rFonts w:ascii="Arial" w:hAnsi="Arial" w:cs="Arial"/>
          <w:sz w:val="24"/>
          <w:szCs w:val="24"/>
          <w:shd w:val="clear" w:color="auto" w:fill="FFFFFF"/>
        </w:rPr>
      </w:pPr>
    </w:p>
    <w:p w14:paraId="65155AED" w14:textId="77777777" w:rsidR="00DB5F66" w:rsidRPr="00720298" w:rsidRDefault="00DB5F66" w:rsidP="00720298">
      <w:pPr>
        <w:pStyle w:val="Prrafodelista"/>
        <w:spacing w:line="240" w:lineRule="auto"/>
        <w:ind w:left="1069"/>
        <w:jc w:val="both"/>
        <w:rPr>
          <w:rFonts w:ascii="Arial" w:hAnsi="Arial" w:cs="Arial"/>
          <w:sz w:val="24"/>
          <w:szCs w:val="24"/>
          <w:shd w:val="clear" w:color="auto" w:fill="FFFFFF"/>
        </w:rPr>
      </w:pPr>
    </w:p>
    <w:p w14:paraId="342D0497" w14:textId="74E34FC4" w:rsidR="000A7B63" w:rsidRDefault="000A7B63" w:rsidP="00720298">
      <w:pPr>
        <w:pStyle w:val="Prrafodelista"/>
        <w:numPr>
          <w:ilvl w:val="0"/>
          <w:numId w:val="2"/>
        </w:numPr>
        <w:spacing w:line="240" w:lineRule="auto"/>
        <w:jc w:val="both"/>
        <w:rPr>
          <w:rFonts w:ascii="Arial" w:hAnsi="Arial" w:cs="Arial"/>
          <w:b/>
          <w:noProof/>
          <w:sz w:val="24"/>
          <w:szCs w:val="24"/>
          <w:lang w:val="es-ES"/>
        </w:rPr>
      </w:pPr>
      <w:r w:rsidRPr="00720298">
        <w:rPr>
          <w:rFonts w:ascii="Arial" w:hAnsi="Arial" w:cs="Arial"/>
          <w:b/>
          <w:noProof/>
          <w:sz w:val="24"/>
          <w:szCs w:val="24"/>
          <w:lang w:val="es-ES"/>
        </w:rPr>
        <w:lastRenderedPageBreak/>
        <w:t>MARCO NORMATIVO</w:t>
      </w:r>
    </w:p>
    <w:p w14:paraId="4F7805AB" w14:textId="77777777" w:rsidR="000E2837" w:rsidRPr="00720298" w:rsidRDefault="000E2837" w:rsidP="000E2837">
      <w:pPr>
        <w:pStyle w:val="Prrafodelista"/>
        <w:spacing w:line="240" w:lineRule="auto"/>
        <w:ind w:left="1080"/>
        <w:jc w:val="both"/>
        <w:rPr>
          <w:rFonts w:ascii="Arial" w:hAnsi="Arial" w:cs="Arial"/>
          <w:b/>
          <w:noProof/>
          <w:sz w:val="24"/>
          <w:szCs w:val="24"/>
          <w:lang w:val="es-ES"/>
        </w:rPr>
      </w:pPr>
    </w:p>
    <w:p w14:paraId="7154DF32" w14:textId="77777777" w:rsidR="000E2837" w:rsidRPr="000E2837" w:rsidRDefault="000E2837" w:rsidP="000E2837">
      <w:pPr>
        <w:pStyle w:val="Prrafodelista"/>
        <w:ind w:left="1080"/>
        <w:jc w:val="both"/>
        <w:rPr>
          <w:rFonts w:ascii="Arial" w:hAnsi="Arial" w:cs="Arial"/>
          <w:noProof/>
          <w:sz w:val="24"/>
          <w:szCs w:val="24"/>
        </w:rPr>
      </w:pPr>
      <w:r w:rsidRPr="000E2837">
        <w:rPr>
          <w:rFonts w:ascii="Arial" w:hAnsi="Arial" w:cs="Arial"/>
          <w:noProof/>
          <w:sz w:val="24"/>
          <w:szCs w:val="24"/>
        </w:rPr>
        <w:t xml:space="preserve">A continuación, se relaciona la normatividad asociada a la Política de Gestión Documental: </w:t>
      </w:r>
    </w:p>
    <w:tbl>
      <w:tblPr>
        <w:tblW w:w="9062" w:type="dxa"/>
        <w:tblCellMar>
          <w:left w:w="70" w:type="dxa"/>
          <w:right w:w="70" w:type="dxa"/>
        </w:tblCellMar>
        <w:tblLook w:val="04A0" w:firstRow="1" w:lastRow="0" w:firstColumn="1" w:lastColumn="0" w:noHBand="0" w:noVBand="1"/>
      </w:tblPr>
      <w:tblGrid>
        <w:gridCol w:w="4243"/>
        <w:gridCol w:w="4819"/>
      </w:tblGrid>
      <w:tr w:rsidR="00F715BB" w:rsidRPr="00F715BB" w14:paraId="672ECB56" w14:textId="77777777" w:rsidTr="00120B4D">
        <w:trPr>
          <w:trHeight w:val="330"/>
        </w:trPr>
        <w:tc>
          <w:tcPr>
            <w:tcW w:w="4243" w:type="dxa"/>
            <w:tcBorders>
              <w:top w:val="single" w:sz="8" w:space="0" w:color="auto"/>
              <w:left w:val="single" w:sz="8" w:space="0" w:color="auto"/>
              <w:bottom w:val="nil"/>
              <w:right w:val="single" w:sz="8" w:space="0" w:color="auto"/>
            </w:tcBorders>
            <w:shd w:val="clear" w:color="000000" w:fill="08A4EE"/>
            <w:vAlign w:val="center"/>
            <w:hideMark/>
          </w:tcPr>
          <w:p w14:paraId="7B0D742A" w14:textId="77777777" w:rsidR="00F715BB" w:rsidRPr="00102C0B" w:rsidRDefault="00F715BB" w:rsidP="00F715BB">
            <w:pPr>
              <w:spacing w:line="240" w:lineRule="auto"/>
              <w:jc w:val="center"/>
              <w:rPr>
                <w:rFonts w:ascii="Arial" w:eastAsia="Times New Roman" w:hAnsi="Arial" w:cs="Arial"/>
                <w:bCs/>
                <w:color w:val="auto"/>
                <w:sz w:val="18"/>
                <w:szCs w:val="18"/>
                <w:lang w:val="es-CO" w:eastAsia="es-CO"/>
              </w:rPr>
            </w:pPr>
            <w:r w:rsidRPr="00102C0B">
              <w:rPr>
                <w:rFonts w:ascii="Arial" w:eastAsia="Times New Roman" w:hAnsi="Arial" w:cs="Arial"/>
                <w:bCs/>
                <w:color w:val="auto"/>
                <w:sz w:val="18"/>
                <w:szCs w:val="18"/>
                <w:lang w:val="es-CO" w:eastAsia="es-CO"/>
              </w:rPr>
              <w:t>NORMATIVA</w:t>
            </w:r>
          </w:p>
        </w:tc>
        <w:tc>
          <w:tcPr>
            <w:tcW w:w="4819" w:type="dxa"/>
            <w:tcBorders>
              <w:top w:val="single" w:sz="8" w:space="0" w:color="auto"/>
              <w:left w:val="nil"/>
              <w:bottom w:val="nil"/>
              <w:right w:val="single" w:sz="8" w:space="0" w:color="auto"/>
            </w:tcBorders>
            <w:shd w:val="clear" w:color="000000" w:fill="08A4EE"/>
            <w:vAlign w:val="center"/>
            <w:hideMark/>
          </w:tcPr>
          <w:p w14:paraId="4E2E7441" w14:textId="77777777" w:rsidR="00F715BB" w:rsidRPr="00102C0B" w:rsidRDefault="00F715BB" w:rsidP="00F715BB">
            <w:pPr>
              <w:spacing w:line="240" w:lineRule="auto"/>
              <w:jc w:val="center"/>
              <w:rPr>
                <w:rFonts w:ascii="Arial" w:eastAsia="Times New Roman" w:hAnsi="Arial" w:cs="Arial"/>
                <w:bCs/>
                <w:color w:val="auto"/>
                <w:sz w:val="18"/>
                <w:szCs w:val="18"/>
                <w:lang w:val="es-CO" w:eastAsia="es-CO"/>
              </w:rPr>
            </w:pPr>
            <w:r w:rsidRPr="00102C0B">
              <w:rPr>
                <w:rFonts w:ascii="Arial" w:eastAsia="Times New Roman" w:hAnsi="Arial" w:cs="Arial"/>
                <w:bCs/>
                <w:color w:val="auto"/>
                <w:sz w:val="18"/>
                <w:szCs w:val="18"/>
                <w:lang w:val="es-CO" w:eastAsia="es-CO"/>
              </w:rPr>
              <w:t>DESCRIPCIÓN DE LA NORMA</w:t>
            </w:r>
          </w:p>
        </w:tc>
      </w:tr>
      <w:tr w:rsidR="00F715BB" w:rsidRPr="00F715BB" w14:paraId="0857EFDB" w14:textId="77777777" w:rsidTr="00102C0B">
        <w:trPr>
          <w:trHeight w:val="806"/>
        </w:trPr>
        <w:tc>
          <w:tcPr>
            <w:tcW w:w="424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93B8766" w14:textId="77777777" w:rsidR="00F715BB" w:rsidRPr="00102C0B" w:rsidRDefault="00F715BB" w:rsidP="00F715BB">
            <w:pPr>
              <w:spacing w:line="240" w:lineRule="auto"/>
              <w:rPr>
                <w:rFonts w:ascii="Arial" w:eastAsia="Times New Roman" w:hAnsi="Arial" w:cs="Arial"/>
                <w:b w:val="0"/>
                <w:color w:val="000000"/>
                <w:sz w:val="18"/>
                <w:szCs w:val="18"/>
                <w:lang w:val="es-CO" w:eastAsia="es-CO"/>
              </w:rPr>
            </w:pPr>
            <w:r w:rsidRPr="00102C0B">
              <w:rPr>
                <w:rFonts w:ascii="Arial" w:eastAsia="Times New Roman" w:hAnsi="Arial" w:cs="Arial"/>
                <w:b w:val="0"/>
                <w:color w:val="000000"/>
                <w:sz w:val="18"/>
                <w:szCs w:val="18"/>
                <w:lang w:val="es-CO" w:eastAsia="es-CO"/>
              </w:rPr>
              <w:t xml:space="preserve">Ley 1955 de 2019. </w:t>
            </w:r>
          </w:p>
        </w:tc>
        <w:tc>
          <w:tcPr>
            <w:tcW w:w="4819" w:type="dxa"/>
            <w:tcBorders>
              <w:top w:val="single" w:sz="8" w:space="0" w:color="auto"/>
              <w:left w:val="nil"/>
              <w:bottom w:val="single" w:sz="4" w:space="0" w:color="auto"/>
              <w:right w:val="single" w:sz="8" w:space="0" w:color="auto"/>
            </w:tcBorders>
            <w:shd w:val="clear" w:color="auto" w:fill="auto"/>
            <w:vAlign w:val="center"/>
            <w:hideMark/>
          </w:tcPr>
          <w:p w14:paraId="4BC60FC6" w14:textId="77777777" w:rsidR="00F715BB" w:rsidRPr="00102C0B" w:rsidRDefault="00F715BB" w:rsidP="00F715BB">
            <w:pPr>
              <w:spacing w:line="240" w:lineRule="auto"/>
              <w:rPr>
                <w:rFonts w:ascii="Arial" w:eastAsia="Times New Roman" w:hAnsi="Arial" w:cs="Arial"/>
                <w:b w:val="0"/>
                <w:color w:val="000000"/>
                <w:sz w:val="18"/>
                <w:szCs w:val="18"/>
                <w:lang w:val="es-CO" w:eastAsia="es-CO"/>
              </w:rPr>
            </w:pPr>
            <w:r w:rsidRPr="00102C0B">
              <w:rPr>
                <w:rFonts w:ascii="Arial" w:eastAsia="Times New Roman" w:hAnsi="Arial" w:cs="Arial"/>
                <w:b w:val="0"/>
                <w:color w:val="000000"/>
                <w:sz w:val="18"/>
                <w:szCs w:val="18"/>
                <w:lang w:val="es-CO" w:eastAsia="es-CO"/>
              </w:rPr>
              <w:t>Por el cual se expide el Plan Nacional de Desarrollo 2018-2022 “Pacto por Colombia, pacto por la equidad”; Artículo 155.</w:t>
            </w:r>
          </w:p>
        </w:tc>
      </w:tr>
      <w:tr w:rsidR="00F715BB" w:rsidRPr="00F715BB" w14:paraId="7824B751" w14:textId="77777777" w:rsidTr="00102C0B">
        <w:trPr>
          <w:trHeight w:val="1254"/>
        </w:trPr>
        <w:tc>
          <w:tcPr>
            <w:tcW w:w="4243" w:type="dxa"/>
            <w:tcBorders>
              <w:top w:val="nil"/>
              <w:left w:val="single" w:sz="8" w:space="0" w:color="auto"/>
              <w:bottom w:val="single" w:sz="4" w:space="0" w:color="auto"/>
              <w:right w:val="single" w:sz="4" w:space="0" w:color="auto"/>
            </w:tcBorders>
            <w:shd w:val="clear" w:color="auto" w:fill="auto"/>
            <w:noWrap/>
            <w:vAlign w:val="center"/>
            <w:hideMark/>
          </w:tcPr>
          <w:p w14:paraId="30995EA1" w14:textId="77777777" w:rsidR="00F715BB" w:rsidRPr="00102C0B" w:rsidRDefault="00F715BB" w:rsidP="00F715BB">
            <w:pPr>
              <w:spacing w:line="240" w:lineRule="auto"/>
              <w:rPr>
                <w:rFonts w:ascii="Arial" w:eastAsia="Times New Roman" w:hAnsi="Arial" w:cs="Arial"/>
                <w:b w:val="0"/>
                <w:color w:val="000000"/>
                <w:sz w:val="18"/>
                <w:szCs w:val="18"/>
                <w:lang w:val="es-CO" w:eastAsia="es-CO"/>
              </w:rPr>
            </w:pPr>
            <w:r w:rsidRPr="00102C0B">
              <w:rPr>
                <w:rFonts w:ascii="Arial" w:eastAsia="Times New Roman" w:hAnsi="Arial" w:cs="Arial"/>
                <w:b w:val="0"/>
                <w:color w:val="000000"/>
                <w:sz w:val="18"/>
                <w:szCs w:val="18"/>
                <w:lang w:val="es-CO" w:eastAsia="es-CO"/>
              </w:rPr>
              <w:t>Decreto 2404 del 27 de diciembre de 2019</w:t>
            </w:r>
          </w:p>
        </w:tc>
        <w:tc>
          <w:tcPr>
            <w:tcW w:w="4819" w:type="dxa"/>
            <w:tcBorders>
              <w:top w:val="nil"/>
              <w:left w:val="nil"/>
              <w:bottom w:val="single" w:sz="4" w:space="0" w:color="auto"/>
              <w:right w:val="single" w:sz="8" w:space="0" w:color="auto"/>
            </w:tcBorders>
            <w:shd w:val="clear" w:color="auto" w:fill="auto"/>
            <w:vAlign w:val="center"/>
            <w:hideMark/>
          </w:tcPr>
          <w:p w14:paraId="06D01791" w14:textId="77777777" w:rsidR="00F715BB" w:rsidRPr="00102C0B" w:rsidRDefault="00F715BB" w:rsidP="00F715BB">
            <w:pPr>
              <w:spacing w:line="240" w:lineRule="auto"/>
              <w:rPr>
                <w:rFonts w:ascii="Arial" w:eastAsia="Times New Roman" w:hAnsi="Arial" w:cs="Arial"/>
                <w:b w:val="0"/>
                <w:color w:val="000000"/>
                <w:sz w:val="18"/>
                <w:szCs w:val="18"/>
                <w:lang w:val="es-CO" w:eastAsia="es-CO"/>
              </w:rPr>
            </w:pPr>
            <w:r w:rsidRPr="00102C0B">
              <w:rPr>
                <w:rFonts w:ascii="Arial" w:eastAsia="Times New Roman" w:hAnsi="Arial" w:cs="Arial"/>
                <w:b w:val="0"/>
                <w:color w:val="000000"/>
                <w:sz w:val="18"/>
                <w:szCs w:val="18"/>
                <w:lang w:val="es-CO" w:eastAsia="es-CO"/>
              </w:rPr>
              <w:t>Por el cual se reglamenta el artículo 155 de la Ley 1955 de 2019 y se modifica el Título 3 de la Parte 2 del Libro 2 del Decreto 1170 de 2015 Único del Sector Administrativo de Información Estadística.</w:t>
            </w:r>
          </w:p>
        </w:tc>
      </w:tr>
      <w:tr w:rsidR="00F715BB" w:rsidRPr="00F715BB" w14:paraId="7A3E111A" w14:textId="77777777" w:rsidTr="00102C0B">
        <w:trPr>
          <w:trHeight w:val="1116"/>
        </w:trPr>
        <w:tc>
          <w:tcPr>
            <w:tcW w:w="4243" w:type="dxa"/>
            <w:tcBorders>
              <w:top w:val="nil"/>
              <w:left w:val="single" w:sz="8" w:space="0" w:color="auto"/>
              <w:bottom w:val="single" w:sz="4" w:space="0" w:color="auto"/>
              <w:right w:val="single" w:sz="4" w:space="0" w:color="auto"/>
            </w:tcBorders>
            <w:shd w:val="clear" w:color="auto" w:fill="auto"/>
            <w:vAlign w:val="center"/>
            <w:hideMark/>
          </w:tcPr>
          <w:p w14:paraId="33998D9F" w14:textId="77777777" w:rsidR="00F715BB" w:rsidRPr="00102C0B" w:rsidRDefault="00F715BB" w:rsidP="00F715BB">
            <w:pPr>
              <w:spacing w:line="240" w:lineRule="auto"/>
              <w:rPr>
                <w:rFonts w:ascii="Arial" w:eastAsia="Times New Roman" w:hAnsi="Arial" w:cs="Arial"/>
                <w:b w:val="0"/>
                <w:color w:val="000000"/>
                <w:sz w:val="18"/>
                <w:szCs w:val="18"/>
                <w:lang w:val="es-CO" w:eastAsia="es-CO"/>
              </w:rPr>
            </w:pPr>
            <w:r w:rsidRPr="00102C0B">
              <w:rPr>
                <w:rFonts w:ascii="Arial" w:eastAsia="Times New Roman" w:hAnsi="Arial" w:cs="Arial"/>
                <w:b w:val="0"/>
                <w:color w:val="000000"/>
                <w:sz w:val="18"/>
                <w:szCs w:val="18"/>
                <w:lang w:val="es-CO" w:eastAsia="es-CO"/>
              </w:rPr>
              <w:t xml:space="preserve">Resolución DANE 0446 del 24 de marzo de 2020. </w:t>
            </w:r>
          </w:p>
        </w:tc>
        <w:tc>
          <w:tcPr>
            <w:tcW w:w="4819" w:type="dxa"/>
            <w:tcBorders>
              <w:top w:val="nil"/>
              <w:left w:val="nil"/>
              <w:bottom w:val="single" w:sz="4" w:space="0" w:color="auto"/>
              <w:right w:val="single" w:sz="8" w:space="0" w:color="auto"/>
            </w:tcBorders>
            <w:shd w:val="clear" w:color="auto" w:fill="auto"/>
            <w:vAlign w:val="center"/>
            <w:hideMark/>
          </w:tcPr>
          <w:p w14:paraId="24DAD585" w14:textId="77777777" w:rsidR="00F715BB" w:rsidRPr="00102C0B" w:rsidRDefault="00F715BB" w:rsidP="00F715BB">
            <w:pPr>
              <w:spacing w:line="240" w:lineRule="auto"/>
              <w:rPr>
                <w:rFonts w:ascii="Arial" w:eastAsia="Times New Roman" w:hAnsi="Arial" w:cs="Arial"/>
                <w:b w:val="0"/>
                <w:color w:val="000000"/>
                <w:sz w:val="18"/>
                <w:szCs w:val="18"/>
                <w:lang w:val="es-CO" w:eastAsia="es-CO"/>
              </w:rPr>
            </w:pPr>
            <w:r w:rsidRPr="00102C0B">
              <w:rPr>
                <w:rFonts w:ascii="Arial" w:eastAsia="Times New Roman" w:hAnsi="Arial" w:cs="Arial"/>
                <w:b w:val="0"/>
                <w:color w:val="000000"/>
                <w:sz w:val="18"/>
                <w:szCs w:val="18"/>
                <w:lang w:val="es-CO" w:eastAsia="es-CO"/>
              </w:rPr>
              <w:t>Por la cual se establecen los requisitos que deben cumplir los integrantes del Consejo Asesor de Sistema Estadístico Nacional — CASEN y se dictan otras disposiciones.</w:t>
            </w:r>
          </w:p>
        </w:tc>
      </w:tr>
      <w:tr w:rsidR="00F715BB" w:rsidRPr="00F715BB" w14:paraId="72D59829" w14:textId="77777777" w:rsidTr="00120B4D">
        <w:trPr>
          <w:trHeight w:val="900"/>
        </w:trPr>
        <w:tc>
          <w:tcPr>
            <w:tcW w:w="4243" w:type="dxa"/>
            <w:tcBorders>
              <w:top w:val="nil"/>
              <w:left w:val="single" w:sz="8" w:space="0" w:color="auto"/>
              <w:bottom w:val="single" w:sz="4" w:space="0" w:color="auto"/>
              <w:right w:val="single" w:sz="4" w:space="0" w:color="auto"/>
            </w:tcBorders>
            <w:shd w:val="clear" w:color="auto" w:fill="auto"/>
            <w:noWrap/>
            <w:vAlign w:val="center"/>
            <w:hideMark/>
          </w:tcPr>
          <w:p w14:paraId="3A22FEB8" w14:textId="77777777" w:rsidR="00F715BB" w:rsidRPr="00102C0B" w:rsidRDefault="00F715BB" w:rsidP="00F715BB">
            <w:pPr>
              <w:spacing w:line="240" w:lineRule="auto"/>
              <w:rPr>
                <w:rFonts w:ascii="Arial" w:eastAsia="Times New Roman" w:hAnsi="Arial" w:cs="Arial"/>
                <w:b w:val="0"/>
                <w:color w:val="000000"/>
                <w:sz w:val="18"/>
                <w:szCs w:val="18"/>
                <w:lang w:val="es-CO" w:eastAsia="es-CO"/>
              </w:rPr>
            </w:pPr>
            <w:r w:rsidRPr="00102C0B">
              <w:rPr>
                <w:rFonts w:ascii="Arial" w:eastAsia="Times New Roman" w:hAnsi="Arial" w:cs="Arial"/>
                <w:b w:val="0"/>
                <w:color w:val="000000"/>
                <w:sz w:val="18"/>
                <w:szCs w:val="18"/>
                <w:lang w:val="es-CO" w:eastAsia="es-CO"/>
              </w:rPr>
              <w:t>Resolución DANE 0560 del 14 de mayo de 2020</w:t>
            </w:r>
          </w:p>
        </w:tc>
        <w:tc>
          <w:tcPr>
            <w:tcW w:w="4819" w:type="dxa"/>
            <w:tcBorders>
              <w:top w:val="nil"/>
              <w:left w:val="nil"/>
              <w:bottom w:val="single" w:sz="4" w:space="0" w:color="auto"/>
              <w:right w:val="single" w:sz="8" w:space="0" w:color="auto"/>
            </w:tcBorders>
            <w:shd w:val="clear" w:color="auto" w:fill="auto"/>
            <w:vAlign w:val="center"/>
            <w:hideMark/>
          </w:tcPr>
          <w:p w14:paraId="6B929E73" w14:textId="77777777" w:rsidR="00F715BB" w:rsidRPr="00102C0B" w:rsidRDefault="00F715BB" w:rsidP="00F715BB">
            <w:pPr>
              <w:spacing w:line="240" w:lineRule="auto"/>
              <w:rPr>
                <w:rFonts w:ascii="Arial" w:eastAsia="Times New Roman" w:hAnsi="Arial" w:cs="Arial"/>
                <w:b w:val="0"/>
                <w:color w:val="000000"/>
                <w:sz w:val="18"/>
                <w:szCs w:val="18"/>
                <w:lang w:val="es-CO" w:eastAsia="es-CO"/>
              </w:rPr>
            </w:pPr>
            <w:r w:rsidRPr="00102C0B">
              <w:rPr>
                <w:rFonts w:ascii="Arial" w:eastAsia="Times New Roman" w:hAnsi="Arial" w:cs="Arial"/>
                <w:b w:val="0"/>
                <w:color w:val="000000"/>
                <w:sz w:val="18"/>
                <w:szCs w:val="18"/>
                <w:lang w:val="es-CO" w:eastAsia="es-CO"/>
              </w:rPr>
              <w:t>Por la cual se adoptan los Lineamientos para el proceso estadístico en el Sistema Estadístico Nacional, versión 2.</w:t>
            </w:r>
          </w:p>
        </w:tc>
      </w:tr>
      <w:tr w:rsidR="00F715BB" w:rsidRPr="00F715BB" w14:paraId="10BC52D0" w14:textId="77777777" w:rsidTr="00120B4D">
        <w:trPr>
          <w:trHeight w:val="615"/>
        </w:trPr>
        <w:tc>
          <w:tcPr>
            <w:tcW w:w="4243" w:type="dxa"/>
            <w:tcBorders>
              <w:top w:val="nil"/>
              <w:left w:val="single" w:sz="8" w:space="0" w:color="auto"/>
              <w:bottom w:val="single" w:sz="8" w:space="0" w:color="auto"/>
              <w:right w:val="single" w:sz="4" w:space="0" w:color="auto"/>
            </w:tcBorders>
            <w:shd w:val="clear" w:color="auto" w:fill="auto"/>
            <w:noWrap/>
            <w:vAlign w:val="center"/>
            <w:hideMark/>
          </w:tcPr>
          <w:p w14:paraId="073B5CCD" w14:textId="77777777" w:rsidR="00F715BB" w:rsidRPr="00102C0B" w:rsidRDefault="00F715BB" w:rsidP="00F715BB">
            <w:pPr>
              <w:spacing w:line="240" w:lineRule="auto"/>
              <w:rPr>
                <w:rFonts w:ascii="Arial" w:eastAsia="Times New Roman" w:hAnsi="Arial" w:cs="Arial"/>
                <w:b w:val="0"/>
                <w:color w:val="000000"/>
                <w:sz w:val="18"/>
                <w:szCs w:val="18"/>
                <w:lang w:val="es-CO" w:eastAsia="es-CO"/>
              </w:rPr>
            </w:pPr>
            <w:r w:rsidRPr="00102C0B">
              <w:rPr>
                <w:rFonts w:ascii="Arial" w:eastAsia="Times New Roman" w:hAnsi="Arial" w:cs="Arial"/>
                <w:b w:val="0"/>
                <w:color w:val="000000"/>
                <w:sz w:val="18"/>
                <w:szCs w:val="18"/>
                <w:lang w:val="es-CO" w:eastAsia="es-CO"/>
              </w:rPr>
              <w:t xml:space="preserve">Resolución DANE 2222 de 2018. </w:t>
            </w:r>
          </w:p>
        </w:tc>
        <w:tc>
          <w:tcPr>
            <w:tcW w:w="4819" w:type="dxa"/>
            <w:tcBorders>
              <w:top w:val="nil"/>
              <w:left w:val="nil"/>
              <w:bottom w:val="single" w:sz="8" w:space="0" w:color="auto"/>
              <w:right w:val="single" w:sz="8" w:space="0" w:color="auto"/>
            </w:tcBorders>
            <w:shd w:val="clear" w:color="auto" w:fill="auto"/>
            <w:vAlign w:val="center"/>
            <w:hideMark/>
          </w:tcPr>
          <w:p w14:paraId="0B63DA5A" w14:textId="77777777" w:rsidR="00F715BB" w:rsidRPr="00102C0B" w:rsidRDefault="00F715BB" w:rsidP="00F715BB">
            <w:pPr>
              <w:spacing w:line="240" w:lineRule="auto"/>
              <w:rPr>
                <w:rFonts w:ascii="Arial" w:eastAsia="Times New Roman" w:hAnsi="Arial" w:cs="Arial"/>
                <w:b w:val="0"/>
                <w:color w:val="000000"/>
                <w:sz w:val="18"/>
                <w:szCs w:val="18"/>
                <w:lang w:val="es-CO" w:eastAsia="es-CO"/>
              </w:rPr>
            </w:pPr>
            <w:r w:rsidRPr="00102C0B">
              <w:rPr>
                <w:rFonts w:ascii="Arial" w:eastAsia="Times New Roman" w:hAnsi="Arial" w:cs="Arial"/>
                <w:b w:val="0"/>
                <w:color w:val="000000"/>
                <w:sz w:val="18"/>
                <w:szCs w:val="18"/>
                <w:lang w:val="es-CO" w:eastAsia="es-CO"/>
              </w:rPr>
              <w:t>Por la cual se establece el Marco Geo estadístico Nacional (MGN).</w:t>
            </w:r>
          </w:p>
        </w:tc>
      </w:tr>
    </w:tbl>
    <w:p w14:paraId="59AF4936" w14:textId="5C80C83B" w:rsidR="0065680D" w:rsidRPr="00720298" w:rsidRDefault="0065680D" w:rsidP="00720298">
      <w:pPr>
        <w:spacing w:line="240" w:lineRule="auto"/>
        <w:jc w:val="both"/>
        <w:rPr>
          <w:rFonts w:ascii="Arial" w:hAnsi="Arial" w:cs="Arial"/>
          <w:b w:val="0"/>
          <w:color w:val="auto"/>
          <w:sz w:val="24"/>
          <w:szCs w:val="24"/>
          <w:shd w:val="clear" w:color="auto" w:fill="FFFFFF"/>
        </w:rPr>
      </w:pPr>
    </w:p>
    <w:p w14:paraId="5A28603B" w14:textId="27E102E4" w:rsidR="000A7B63" w:rsidRPr="00720298" w:rsidRDefault="000A7B63" w:rsidP="00720298">
      <w:pPr>
        <w:spacing w:line="240" w:lineRule="auto"/>
        <w:jc w:val="both"/>
        <w:rPr>
          <w:rFonts w:ascii="Arial" w:hAnsi="Arial" w:cs="Arial"/>
          <w:noProof/>
          <w:sz w:val="24"/>
          <w:szCs w:val="24"/>
        </w:rPr>
      </w:pPr>
    </w:p>
    <w:p w14:paraId="29666434" w14:textId="0C02DDE0" w:rsidR="000A7B63" w:rsidRDefault="000A7B63" w:rsidP="00720298">
      <w:pPr>
        <w:pStyle w:val="Prrafodelista"/>
        <w:numPr>
          <w:ilvl w:val="0"/>
          <w:numId w:val="2"/>
        </w:numPr>
        <w:spacing w:line="240" w:lineRule="auto"/>
        <w:jc w:val="both"/>
        <w:rPr>
          <w:rFonts w:ascii="Arial" w:hAnsi="Arial" w:cs="Arial"/>
          <w:b/>
          <w:noProof/>
          <w:sz w:val="24"/>
          <w:szCs w:val="24"/>
          <w:lang w:val="es-ES"/>
        </w:rPr>
      </w:pPr>
      <w:r w:rsidRPr="00720298">
        <w:rPr>
          <w:rFonts w:ascii="Arial" w:hAnsi="Arial" w:cs="Arial"/>
          <w:b/>
          <w:noProof/>
          <w:sz w:val="24"/>
          <w:szCs w:val="24"/>
          <w:lang w:val="es-ES"/>
        </w:rPr>
        <w:t>DEFINICIONES</w:t>
      </w:r>
    </w:p>
    <w:p w14:paraId="65069D0F" w14:textId="77777777" w:rsidR="00254056" w:rsidRPr="00720298" w:rsidRDefault="00254056" w:rsidP="00254056">
      <w:pPr>
        <w:pStyle w:val="Prrafodelista"/>
        <w:spacing w:line="240" w:lineRule="auto"/>
        <w:ind w:left="1080"/>
        <w:jc w:val="both"/>
        <w:rPr>
          <w:rFonts w:ascii="Arial" w:hAnsi="Arial" w:cs="Arial"/>
          <w:b/>
          <w:noProof/>
          <w:sz w:val="24"/>
          <w:szCs w:val="24"/>
          <w:lang w:val="es-ES"/>
        </w:rPr>
      </w:pPr>
    </w:p>
    <w:p w14:paraId="5FFDDE25" w14:textId="3AA5455C" w:rsidR="000A7B63" w:rsidRDefault="00254056" w:rsidP="00254056">
      <w:pPr>
        <w:pStyle w:val="Prrafodelista"/>
        <w:ind w:left="360"/>
        <w:jc w:val="both"/>
        <w:rPr>
          <w:rFonts w:ascii="Arial" w:hAnsi="Arial" w:cs="Arial"/>
          <w:noProof/>
          <w:color w:val="000000" w:themeColor="text1"/>
          <w:sz w:val="24"/>
          <w:szCs w:val="24"/>
          <w:lang w:val="es-CO"/>
        </w:rPr>
      </w:pPr>
      <w:r>
        <w:rPr>
          <w:rFonts w:ascii="Arial" w:hAnsi="Arial" w:cs="Arial"/>
          <w:noProof/>
          <w:sz w:val="24"/>
          <w:szCs w:val="24"/>
        </w:rPr>
        <w:tab/>
      </w:r>
      <w:r w:rsidRPr="006947A6">
        <w:rPr>
          <w:rFonts w:ascii="Arial" w:hAnsi="Arial" w:cs="Arial"/>
          <w:noProof/>
          <w:color w:val="000000" w:themeColor="text1"/>
          <w:sz w:val="24"/>
          <w:szCs w:val="24"/>
        </w:rPr>
        <w:t>Glosario de las palabras mas relevantes del documento</w:t>
      </w:r>
      <w:r>
        <w:rPr>
          <w:rFonts w:ascii="Arial" w:hAnsi="Arial" w:cs="Arial"/>
          <w:noProof/>
          <w:color w:val="000000" w:themeColor="text1"/>
          <w:sz w:val="24"/>
          <w:szCs w:val="24"/>
          <w:lang w:val="es-CO"/>
        </w:rPr>
        <w:t>.</w:t>
      </w:r>
    </w:p>
    <w:p w14:paraId="7162B695" w14:textId="77777777" w:rsidR="00665BD5" w:rsidRPr="00254056" w:rsidRDefault="00665BD5" w:rsidP="00254056">
      <w:pPr>
        <w:pStyle w:val="Prrafodelista"/>
        <w:ind w:left="360"/>
        <w:jc w:val="both"/>
        <w:rPr>
          <w:rFonts w:ascii="Arial" w:hAnsi="Arial" w:cs="Arial"/>
          <w:noProof/>
          <w:color w:val="000000" w:themeColor="text1"/>
          <w:sz w:val="24"/>
          <w:szCs w:val="24"/>
          <w:lang w:val="es-CO"/>
        </w:rPr>
      </w:pPr>
    </w:p>
    <w:p w14:paraId="294018C5" w14:textId="6C4E8E01" w:rsidR="000A7B63" w:rsidRPr="00665BD5" w:rsidRDefault="00665BD5" w:rsidP="00665BD5">
      <w:pPr>
        <w:pStyle w:val="Prrafodelista"/>
        <w:numPr>
          <w:ilvl w:val="0"/>
          <w:numId w:val="16"/>
        </w:numPr>
        <w:spacing w:line="240" w:lineRule="auto"/>
        <w:jc w:val="both"/>
        <w:rPr>
          <w:rFonts w:ascii="Arial" w:hAnsi="Arial" w:cs="Arial"/>
          <w:b/>
          <w:bCs/>
          <w:iCs/>
          <w:noProof/>
          <w:sz w:val="24"/>
          <w:szCs w:val="24"/>
        </w:rPr>
      </w:pPr>
      <w:r w:rsidRPr="00665BD5">
        <w:rPr>
          <w:rFonts w:ascii="Arial" w:hAnsi="Arial" w:cs="Arial"/>
          <w:b/>
          <w:bCs/>
          <w:iCs/>
          <w:noProof/>
          <w:sz w:val="24"/>
          <w:szCs w:val="24"/>
        </w:rPr>
        <w:t xml:space="preserve">INDICADOR: </w:t>
      </w:r>
      <w:r w:rsidR="005B2098" w:rsidRPr="00665BD5">
        <w:rPr>
          <w:rFonts w:ascii="Arial" w:hAnsi="Arial" w:cs="Arial"/>
          <w:noProof/>
          <w:sz w:val="24"/>
          <w:szCs w:val="24"/>
        </w:rPr>
        <w:t>Expresión cualitativa o cuantitativa observable y verificable, que permite describir características, comportamientos, o fenómenos de la realidad, a través de la medición de una variable o la relación entre variables.</w:t>
      </w:r>
    </w:p>
    <w:p w14:paraId="7CA0EA5E" w14:textId="444C09D1" w:rsidR="005B2098" w:rsidRPr="00720298" w:rsidRDefault="005B2098" w:rsidP="00720298">
      <w:pPr>
        <w:spacing w:line="240" w:lineRule="auto"/>
        <w:ind w:left="720"/>
        <w:jc w:val="both"/>
        <w:rPr>
          <w:rFonts w:ascii="Arial" w:hAnsi="Arial" w:cs="Arial"/>
          <w:b w:val="0"/>
          <w:noProof/>
          <w:color w:val="auto"/>
          <w:sz w:val="24"/>
          <w:szCs w:val="24"/>
        </w:rPr>
      </w:pPr>
    </w:p>
    <w:p w14:paraId="34215F88" w14:textId="1670E885" w:rsidR="005B2098" w:rsidRPr="00760A4E" w:rsidRDefault="00760A4E" w:rsidP="00760A4E">
      <w:pPr>
        <w:pStyle w:val="Prrafodelista"/>
        <w:numPr>
          <w:ilvl w:val="0"/>
          <w:numId w:val="16"/>
        </w:numPr>
        <w:spacing w:line="240" w:lineRule="auto"/>
        <w:jc w:val="both"/>
        <w:rPr>
          <w:rFonts w:ascii="Arial" w:hAnsi="Arial" w:cs="Arial"/>
          <w:b/>
          <w:bCs/>
          <w:iCs/>
          <w:noProof/>
          <w:sz w:val="24"/>
          <w:szCs w:val="24"/>
        </w:rPr>
      </w:pPr>
      <w:r w:rsidRPr="00760A4E">
        <w:rPr>
          <w:rFonts w:ascii="Arial" w:hAnsi="Arial" w:cs="Arial"/>
          <w:b/>
          <w:bCs/>
          <w:iCs/>
          <w:noProof/>
          <w:sz w:val="24"/>
          <w:szCs w:val="24"/>
        </w:rPr>
        <w:t>INFORMACIÓN ESTADÍSTICA:</w:t>
      </w:r>
      <w:r>
        <w:rPr>
          <w:rFonts w:ascii="Arial" w:hAnsi="Arial" w:cs="Arial"/>
          <w:b/>
          <w:bCs/>
          <w:iCs/>
          <w:noProof/>
          <w:sz w:val="24"/>
          <w:szCs w:val="24"/>
          <w:lang w:val="es-CO"/>
        </w:rPr>
        <w:t xml:space="preserve"> </w:t>
      </w:r>
      <w:r w:rsidR="005B2098" w:rsidRPr="00760A4E">
        <w:rPr>
          <w:rFonts w:ascii="Arial" w:hAnsi="Arial" w:cs="Arial"/>
          <w:noProof/>
          <w:sz w:val="24"/>
          <w:szCs w:val="24"/>
        </w:rPr>
        <w:t>Conjunto de resultados y la documentación que los soporta, los cuales se obtienen de las operaciones estadísticas y describen o expresan características sobre un elemento, fenómeno u objeto estudio</w:t>
      </w:r>
    </w:p>
    <w:p w14:paraId="5A5D621F" w14:textId="4B8A15E1" w:rsidR="005B2098" w:rsidRPr="00720298" w:rsidRDefault="005B2098" w:rsidP="00720298">
      <w:pPr>
        <w:spacing w:line="240" w:lineRule="auto"/>
        <w:ind w:left="720"/>
        <w:jc w:val="both"/>
        <w:rPr>
          <w:rFonts w:ascii="Arial" w:hAnsi="Arial" w:cs="Arial"/>
          <w:bCs/>
          <w:i/>
          <w:iCs/>
          <w:noProof/>
          <w:color w:val="auto"/>
          <w:sz w:val="24"/>
          <w:szCs w:val="24"/>
        </w:rPr>
      </w:pPr>
    </w:p>
    <w:p w14:paraId="0B7631AF" w14:textId="783BD179" w:rsidR="005B2098" w:rsidRPr="00094428" w:rsidRDefault="00094428" w:rsidP="00094428">
      <w:pPr>
        <w:pStyle w:val="Prrafodelista"/>
        <w:numPr>
          <w:ilvl w:val="0"/>
          <w:numId w:val="16"/>
        </w:numPr>
        <w:spacing w:line="240" w:lineRule="auto"/>
        <w:jc w:val="both"/>
        <w:rPr>
          <w:rFonts w:ascii="Arial" w:hAnsi="Arial" w:cs="Arial"/>
          <w:b/>
          <w:bCs/>
          <w:iCs/>
          <w:noProof/>
          <w:sz w:val="24"/>
          <w:szCs w:val="24"/>
        </w:rPr>
      </w:pPr>
      <w:r w:rsidRPr="00094428">
        <w:rPr>
          <w:rFonts w:ascii="Arial" w:hAnsi="Arial" w:cs="Arial"/>
          <w:b/>
          <w:bCs/>
          <w:iCs/>
          <w:noProof/>
          <w:sz w:val="24"/>
          <w:szCs w:val="24"/>
        </w:rPr>
        <w:t>LÍNEA BASE DE INDICADORES:</w:t>
      </w:r>
      <w:r>
        <w:rPr>
          <w:rFonts w:ascii="Arial" w:hAnsi="Arial" w:cs="Arial"/>
          <w:b/>
          <w:bCs/>
          <w:iCs/>
          <w:noProof/>
          <w:sz w:val="24"/>
          <w:szCs w:val="24"/>
          <w:lang w:val="es-CO"/>
        </w:rPr>
        <w:t xml:space="preserve"> </w:t>
      </w:r>
      <w:r w:rsidR="005B2098" w:rsidRPr="00094428">
        <w:rPr>
          <w:rFonts w:ascii="Arial" w:hAnsi="Arial" w:cs="Arial"/>
          <w:noProof/>
          <w:sz w:val="24"/>
          <w:szCs w:val="24"/>
        </w:rPr>
        <w:t>Conjunto de indicadores organizados temáticamente en función de necesidades de información previamente identificadas, que permiten comparar los logros o avances de un hecho determinado, respecto a un año de referencia.</w:t>
      </w:r>
    </w:p>
    <w:p w14:paraId="1B03038D" w14:textId="77777777" w:rsidR="000A7B63" w:rsidRPr="00720298" w:rsidRDefault="000A7B63" w:rsidP="00720298">
      <w:pPr>
        <w:spacing w:line="240" w:lineRule="auto"/>
        <w:ind w:left="720"/>
        <w:jc w:val="both"/>
        <w:rPr>
          <w:rFonts w:ascii="Arial" w:hAnsi="Arial" w:cs="Arial"/>
          <w:bCs/>
          <w:i/>
          <w:iCs/>
          <w:noProof/>
          <w:color w:val="auto"/>
          <w:sz w:val="24"/>
          <w:szCs w:val="24"/>
        </w:rPr>
      </w:pPr>
    </w:p>
    <w:p w14:paraId="2B3E1882" w14:textId="3AAF0598" w:rsidR="000A7B63" w:rsidRPr="00670A30" w:rsidRDefault="00670A30" w:rsidP="00670A30">
      <w:pPr>
        <w:pStyle w:val="Prrafodelista"/>
        <w:numPr>
          <w:ilvl w:val="0"/>
          <w:numId w:val="16"/>
        </w:numPr>
        <w:spacing w:line="240" w:lineRule="auto"/>
        <w:jc w:val="both"/>
        <w:rPr>
          <w:rFonts w:ascii="Arial" w:hAnsi="Arial" w:cs="Arial"/>
          <w:b/>
          <w:bCs/>
          <w:iCs/>
          <w:noProof/>
          <w:sz w:val="24"/>
          <w:szCs w:val="24"/>
        </w:rPr>
      </w:pPr>
      <w:r w:rsidRPr="00670A30">
        <w:rPr>
          <w:rFonts w:ascii="Arial" w:hAnsi="Arial" w:cs="Arial"/>
          <w:b/>
          <w:bCs/>
          <w:iCs/>
          <w:noProof/>
          <w:sz w:val="24"/>
          <w:szCs w:val="24"/>
        </w:rPr>
        <w:t xml:space="preserve">METADATOS: </w:t>
      </w:r>
      <w:r w:rsidR="005B2098" w:rsidRPr="00670A30">
        <w:rPr>
          <w:rFonts w:ascii="Arial" w:hAnsi="Arial" w:cs="Arial"/>
          <w:noProof/>
          <w:sz w:val="24"/>
          <w:szCs w:val="24"/>
        </w:rPr>
        <w:t xml:space="preserve">Información necesaria para el uso e interpretación de las estadísticas. </w:t>
      </w:r>
    </w:p>
    <w:p w14:paraId="697DD3C7" w14:textId="1B3277B3" w:rsidR="005B2098" w:rsidRPr="00670A30" w:rsidRDefault="005B2098" w:rsidP="00720298">
      <w:pPr>
        <w:spacing w:line="240" w:lineRule="auto"/>
        <w:ind w:left="720"/>
        <w:jc w:val="both"/>
        <w:rPr>
          <w:rFonts w:ascii="Arial" w:hAnsi="Arial" w:cs="Arial"/>
          <w:bCs/>
          <w:iCs/>
          <w:noProof/>
          <w:color w:val="auto"/>
          <w:sz w:val="24"/>
          <w:szCs w:val="24"/>
        </w:rPr>
      </w:pPr>
    </w:p>
    <w:p w14:paraId="7A26D1E9" w14:textId="3A99EB06" w:rsidR="005B2098" w:rsidRPr="00BF2F96" w:rsidRDefault="00BF2F96" w:rsidP="00BF2F96">
      <w:pPr>
        <w:pStyle w:val="Prrafodelista"/>
        <w:numPr>
          <w:ilvl w:val="0"/>
          <w:numId w:val="17"/>
        </w:numPr>
        <w:spacing w:line="240" w:lineRule="auto"/>
        <w:jc w:val="both"/>
        <w:rPr>
          <w:rFonts w:ascii="Arial" w:hAnsi="Arial" w:cs="Arial"/>
          <w:b/>
          <w:bCs/>
          <w:iCs/>
          <w:noProof/>
          <w:sz w:val="24"/>
          <w:szCs w:val="24"/>
        </w:rPr>
      </w:pPr>
      <w:r>
        <w:rPr>
          <w:rFonts w:ascii="Arial" w:hAnsi="Arial" w:cs="Arial"/>
          <w:b/>
          <w:bCs/>
          <w:iCs/>
          <w:noProof/>
          <w:sz w:val="24"/>
          <w:szCs w:val="24"/>
        </w:rPr>
        <w:t xml:space="preserve">MICRODATOS: </w:t>
      </w:r>
      <w:r w:rsidR="00F06834" w:rsidRPr="00BF2F96">
        <w:rPr>
          <w:rFonts w:ascii="Arial" w:hAnsi="Arial" w:cs="Arial"/>
          <w:noProof/>
          <w:sz w:val="24"/>
          <w:szCs w:val="24"/>
        </w:rPr>
        <w:t>Corresponde a los datos sobre las características asociadas a las unidades de observación que se encuentran consolidadas en una base de datos</w:t>
      </w:r>
      <w:r>
        <w:rPr>
          <w:rFonts w:ascii="Arial" w:hAnsi="Arial" w:cs="Arial"/>
          <w:noProof/>
          <w:sz w:val="24"/>
          <w:szCs w:val="24"/>
          <w:lang w:val="es-CO"/>
        </w:rPr>
        <w:t>.</w:t>
      </w:r>
    </w:p>
    <w:p w14:paraId="36959126" w14:textId="22EE2730" w:rsidR="00F06834" w:rsidRPr="00720298" w:rsidRDefault="00F06834" w:rsidP="00720298">
      <w:pPr>
        <w:spacing w:line="240" w:lineRule="auto"/>
        <w:ind w:left="720"/>
        <w:jc w:val="both"/>
        <w:rPr>
          <w:rFonts w:ascii="Arial" w:hAnsi="Arial" w:cs="Arial"/>
          <w:b w:val="0"/>
          <w:noProof/>
          <w:color w:val="auto"/>
          <w:sz w:val="24"/>
          <w:szCs w:val="24"/>
        </w:rPr>
      </w:pPr>
    </w:p>
    <w:p w14:paraId="256221C0" w14:textId="3BEF5D22" w:rsidR="00F06834" w:rsidRPr="00FC6AEE" w:rsidRDefault="00FC6AEE" w:rsidP="00FC6AEE">
      <w:pPr>
        <w:pStyle w:val="Prrafodelista"/>
        <w:numPr>
          <w:ilvl w:val="0"/>
          <w:numId w:val="17"/>
        </w:numPr>
        <w:spacing w:line="240" w:lineRule="auto"/>
        <w:jc w:val="both"/>
        <w:rPr>
          <w:rFonts w:ascii="Arial" w:hAnsi="Arial" w:cs="Arial"/>
          <w:b/>
          <w:bCs/>
          <w:iCs/>
          <w:noProof/>
          <w:sz w:val="24"/>
          <w:szCs w:val="24"/>
        </w:rPr>
      </w:pPr>
      <w:r w:rsidRPr="00FC6AEE">
        <w:rPr>
          <w:rFonts w:ascii="Arial" w:hAnsi="Arial" w:cs="Arial"/>
          <w:b/>
          <w:bCs/>
          <w:iCs/>
          <w:noProof/>
          <w:sz w:val="24"/>
          <w:szCs w:val="24"/>
        </w:rPr>
        <w:t xml:space="preserve">OPERACIÓN ESTADÍSTICA: </w:t>
      </w:r>
      <w:r w:rsidR="00F06834" w:rsidRPr="00FC6AEE">
        <w:rPr>
          <w:rFonts w:ascii="Arial" w:hAnsi="Arial" w:cs="Arial"/>
          <w:noProof/>
          <w:sz w:val="24"/>
          <w:szCs w:val="24"/>
        </w:rPr>
        <w:t>Conjunto de procesos y actividades que comprenden la identificación de necesidades, diseño, construcción, recolección o acopio, procesamiento, análisis, difusión y evaluación, los cuales conducen a la producción de información estadística sobre un tema de interés nacional o territorial.</w:t>
      </w:r>
    </w:p>
    <w:p w14:paraId="35EC2CA2" w14:textId="77777777" w:rsidR="00732725" w:rsidRPr="00720298" w:rsidRDefault="00732725" w:rsidP="00720298">
      <w:pPr>
        <w:spacing w:line="240" w:lineRule="auto"/>
        <w:ind w:left="720"/>
        <w:jc w:val="both"/>
        <w:rPr>
          <w:rFonts w:ascii="Arial" w:hAnsi="Arial" w:cs="Arial"/>
          <w:bCs/>
          <w:i/>
          <w:iCs/>
          <w:noProof/>
          <w:color w:val="auto"/>
          <w:sz w:val="24"/>
          <w:szCs w:val="24"/>
        </w:rPr>
      </w:pPr>
    </w:p>
    <w:p w14:paraId="70A29F06" w14:textId="3C674514" w:rsidR="00F06834" w:rsidRPr="00FC6AEE" w:rsidRDefault="00FC6AEE" w:rsidP="00FC6AEE">
      <w:pPr>
        <w:pStyle w:val="Prrafodelista"/>
        <w:numPr>
          <w:ilvl w:val="0"/>
          <w:numId w:val="18"/>
        </w:numPr>
        <w:spacing w:line="240" w:lineRule="auto"/>
        <w:jc w:val="both"/>
        <w:rPr>
          <w:rFonts w:ascii="Arial" w:hAnsi="Arial" w:cs="Arial"/>
          <w:b/>
          <w:bCs/>
          <w:iCs/>
          <w:noProof/>
          <w:sz w:val="24"/>
          <w:szCs w:val="24"/>
        </w:rPr>
      </w:pPr>
      <w:r w:rsidRPr="00FC6AEE">
        <w:rPr>
          <w:rFonts w:ascii="Arial" w:hAnsi="Arial" w:cs="Arial"/>
          <w:b/>
          <w:bCs/>
          <w:iCs/>
          <w:noProof/>
          <w:sz w:val="24"/>
          <w:szCs w:val="24"/>
        </w:rPr>
        <w:t>PROCESO ESTADÍSTICO:</w:t>
      </w:r>
      <w:r>
        <w:rPr>
          <w:rFonts w:ascii="Arial" w:hAnsi="Arial" w:cs="Arial"/>
          <w:b/>
          <w:bCs/>
          <w:iCs/>
          <w:noProof/>
          <w:sz w:val="24"/>
          <w:szCs w:val="24"/>
          <w:lang w:val="es-CO"/>
        </w:rPr>
        <w:t xml:space="preserve"> </w:t>
      </w:r>
      <w:r w:rsidR="00F06834" w:rsidRPr="00FC6AEE">
        <w:rPr>
          <w:rFonts w:ascii="Arial" w:hAnsi="Arial" w:cs="Arial"/>
          <w:noProof/>
          <w:sz w:val="24"/>
          <w:szCs w:val="24"/>
        </w:rPr>
        <w:t>Conjunto sistemático de actividades encaminadas a la producción de estadísticas, entre las cuales están comprendidas: la detección de necesidades de información, el diseño, la construcción, la recolección, el procesamiento, el análisis, la difusión y la evaluación.</w:t>
      </w:r>
    </w:p>
    <w:p w14:paraId="62D682D3" w14:textId="40284507" w:rsidR="00C56A64" w:rsidRPr="00720298" w:rsidRDefault="00C56A64" w:rsidP="00810889">
      <w:pPr>
        <w:spacing w:line="240" w:lineRule="auto"/>
        <w:jc w:val="both"/>
        <w:rPr>
          <w:rFonts w:ascii="Arial" w:hAnsi="Arial" w:cs="Arial"/>
          <w:b w:val="0"/>
          <w:noProof/>
          <w:color w:val="auto"/>
          <w:sz w:val="24"/>
          <w:szCs w:val="24"/>
        </w:rPr>
      </w:pPr>
    </w:p>
    <w:p w14:paraId="272FB8AE" w14:textId="2E60DDC9" w:rsidR="00F06834" w:rsidRPr="00FC6AEE" w:rsidRDefault="00FC6AEE" w:rsidP="00FC6AEE">
      <w:pPr>
        <w:pStyle w:val="Prrafodelista"/>
        <w:numPr>
          <w:ilvl w:val="0"/>
          <w:numId w:val="19"/>
        </w:numPr>
        <w:spacing w:line="240" w:lineRule="auto"/>
        <w:jc w:val="both"/>
        <w:rPr>
          <w:rFonts w:ascii="Arial" w:hAnsi="Arial" w:cs="Arial"/>
          <w:b/>
          <w:bCs/>
          <w:iCs/>
          <w:noProof/>
          <w:sz w:val="24"/>
          <w:szCs w:val="24"/>
        </w:rPr>
      </w:pPr>
      <w:r w:rsidRPr="00FC6AEE">
        <w:rPr>
          <w:rFonts w:ascii="Arial" w:hAnsi="Arial" w:cs="Arial"/>
          <w:b/>
          <w:bCs/>
          <w:iCs/>
          <w:noProof/>
          <w:sz w:val="24"/>
          <w:szCs w:val="24"/>
        </w:rPr>
        <w:t>REGISTRO ESTADÍSTICO:</w:t>
      </w:r>
      <w:r>
        <w:rPr>
          <w:rFonts w:ascii="Arial" w:hAnsi="Arial" w:cs="Arial"/>
          <w:noProof/>
          <w:sz w:val="24"/>
          <w:szCs w:val="24"/>
        </w:rPr>
        <w:t xml:space="preserve"> </w:t>
      </w:r>
      <w:r w:rsidR="00732725" w:rsidRPr="00FC6AEE">
        <w:rPr>
          <w:rFonts w:ascii="Arial" w:hAnsi="Arial" w:cs="Arial"/>
          <w:noProof/>
          <w:sz w:val="24"/>
          <w:szCs w:val="24"/>
        </w:rPr>
        <w:t>B</w:t>
      </w:r>
      <w:r w:rsidR="00F06834" w:rsidRPr="00FC6AEE">
        <w:rPr>
          <w:rFonts w:ascii="Arial" w:hAnsi="Arial" w:cs="Arial"/>
          <w:noProof/>
          <w:sz w:val="24"/>
          <w:szCs w:val="24"/>
        </w:rPr>
        <w:t>ase de datos resultante de la transformación o integración de uno o varios registros administrativos que se realiza para satisfacer necesidades estadísticas</w:t>
      </w:r>
      <w:r w:rsidR="00732725" w:rsidRPr="00FC6AEE">
        <w:rPr>
          <w:rFonts w:ascii="Arial" w:hAnsi="Arial" w:cs="Arial"/>
          <w:noProof/>
          <w:sz w:val="24"/>
          <w:szCs w:val="24"/>
        </w:rPr>
        <w:t>.</w:t>
      </w:r>
    </w:p>
    <w:p w14:paraId="40F30DC3" w14:textId="77777777" w:rsidR="0065680D" w:rsidRPr="00720298" w:rsidRDefault="0065680D" w:rsidP="00720298">
      <w:pPr>
        <w:spacing w:line="240" w:lineRule="auto"/>
        <w:ind w:left="720"/>
        <w:jc w:val="both"/>
        <w:rPr>
          <w:rFonts w:ascii="Arial" w:hAnsi="Arial" w:cs="Arial"/>
          <w:b w:val="0"/>
          <w:noProof/>
          <w:color w:val="auto"/>
          <w:sz w:val="24"/>
          <w:szCs w:val="24"/>
        </w:rPr>
      </w:pPr>
    </w:p>
    <w:p w14:paraId="0656F304" w14:textId="18C89A6C" w:rsidR="0065680D" w:rsidRPr="00FC6AEE" w:rsidRDefault="00FC6AEE" w:rsidP="00FC6AEE">
      <w:pPr>
        <w:pStyle w:val="Prrafodelista"/>
        <w:numPr>
          <w:ilvl w:val="0"/>
          <w:numId w:val="19"/>
        </w:numPr>
        <w:spacing w:line="240" w:lineRule="auto"/>
        <w:jc w:val="both"/>
        <w:rPr>
          <w:rFonts w:ascii="Arial" w:hAnsi="Arial" w:cs="Arial"/>
          <w:b/>
          <w:bCs/>
          <w:iCs/>
          <w:sz w:val="24"/>
          <w:szCs w:val="24"/>
          <w:shd w:val="clear" w:color="auto" w:fill="FFFFFF"/>
        </w:rPr>
      </w:pPr>
      <w:r w:rsidRPr="00FC6AEE">
        <w:rPr>
          <w:rFonts w:ascii="Arial" w:hAnsi="Arial" w:cs="Arial"/>
          <w:b/>
          <w:bCs/>
          <w:iCs/>
          <w:sz w:val="24"/>
          <w:szCs w:val="24"/>
          <w:shd w:val="clear" w:color="auto" w:fill="FFFFFF"/>
        </w:rPr>
        <w:t>AFILIADOS:</w:t>
      </w:r>
      <w:r w:rsidR="0065680D" w:rsidRPr="00FC6AEE">
        <w:rPr>
          <w:rFonts w:ascii="Arial" w:hAnsi="Arial" w:cs="Arial"/>
          <w:sz w:val="24"/>
          <w:szCs w:val="24"/>
          <w:shd w:val="clear" w:color="auto" w:fill="FFFFFF"/>
        </w:rPr>
        <w:t xml:space="preserve"> </w:t>
      </w:r>
      <w:r w:rsidRPr="00FC6AEE">
        <w:rPr>
          <w:rFonts w:ascii="Arial" w:hAnsi="Arial" w:cs="Arial"/>
          <w:sz w:val="24"/>
          <w:szCs w:val="24"/>
          <w:shd w:val="clear" w:color="auto" w:fill="FFFFFF"/>
        </w:rPr>
        <w:t>P</w:t>
      </w:r>
      <w:r w:rsidR="0065680D" w:rsidRPr="00FC6AEE">
        <w:rPr>
          <w:rFonts w:ascii="Arial" w:hAnsi="Arial" w:cs="Arial"/>
          <w:sz w:val="24"/>
          <w:szCs w:val="24"/>
          <w:shd w:val="clear" w:color="auto" w:fill="FFFFFF"/>
        </w:rPr>
        <w:t>ersonas afiliadas y aquellas desafiliadas con derecho a subsidio en cuota monetaria. (Circular No. 007 de 2019, versiones 1 y 2 anexo técnico)</w:t>
      </w:r>
    </w:p>
    <w:p w14:paraId="1E537E94" w14:textId="77777777" w:rsidR="00FC6AEE" w:rsidRPr="00FC6AEE" w:rsidRDefault="00FC6AEE" w:rsidP="00FC6AEE">
      <w:pPr>
        <w:pStyle w:val="Prrafodelista"/>
        <w:rPr>
          <w:rFonts w:ascii="Arial" w:hAnsi="Arial" w:cs="Arial"/>
          <w:b/>
          <w:bCs/>
          <w:iCs/>
          <w:sz w:val="24"/>
          <w:szCs w:val="24"/>
          <w:shd w:val="clear" w:color="auto" w:fill="FFFFFF"/>
        </w:rPr>
      </w:pPr>
    </w:p>
    <w:p w14:paraId="62D8D4B5" w14:textId="77777777" w:rsidR="00FC6AEE" w:rsidRPr="00FC6AEE" w:rsidRDefault="00FC6AEE" w:rsidP="00FC6AEE">
      <w:pPr>
        <w:pStyle w:val="Prrafodelista"/>
        <w:spacing w:line="240" w:lineRule="auto"/>
        <w:ind w:left="1069"/>
        <w:jc w:val="both"/>
        <w:rPr>
          <w:rFonts w:ascii="Arial" w:hAnsi="Arial" w:cs="Arial"/>
          <w:b/>
          <w:bCs/>
          <w:iCs/>
          <w:sz w:val="24"/>
          <w:szCs w:val="24"/>
          <w:shd w:val="clear" w:color="auto" w:fill="FFFFFF"/>
        </w:rPr>
      </w:pPr>
    </w:p>
    <w:p w14:paraId="086014FE" w14:textId="0D78EFC0" w:rsidR="0065680D" w:rsidRPr="00FC6AEE" w:rsidRDefault="00FC6AEE" w:rsidP="00FC6AEE">
      <w:pPr>
        <w:pStyle w:val="Prrafodelista"/>
        <w:numPr>
          <w:ilvl w:val="0"/>
          <w:numId w:val="19"/>
        </w:numPr>
        <w:spacing w:line="240" w:lineRule="auto"/>
        <w:jc w:val="both"/>
        <w:rPr>
          <w:rFonts w:ascii="Arial" w:hAnsi="Arial" w:cs="Arial"/>
          <w:b/>
          <w:bCs/>
          <w:iCs/>
          <w:sz w:val="24"/>
          <w:szCs w:val="24"/>
          <w:shd w:val="clear" w:color="auto" w:fill="FFFFFF"/>
        </w:rPr>
      </w:pPr>
      <w:r w:rsidRPr="00FC6AEE">
        <w:rPr>
          <w:rFonts w:ascii="Arial" w:hAnsi="Arial" w:cs="Arial"/>
          <w:b/>
          <w:bCs/>
          <w:iCs/>
          <w:sz w:val="24"/>
          <w:szCs w:val="24"/>
          <w:shd w:val="clear" w:color="auto" w:fill="FFFFFF"/>
        </w:rPr>
        <w:t>AFILIADOS A CARGO:</w:t>
      </w:r>
      <w:r>
        <w:rPr>
          <w:rFonts w:ascii="Arial" w:hAnsi="Arial" w:cs="Arial"/>
          <w:b/>
          <w:bCs/>
          <w:iCs/>
          <w:sz w:val="24"/>
          <w:szCs w:val="24"/>
          <w:shd w:val="clear" w:color="auto" w:fill="FFFFFF"/>
          <w:lang w:val="es-CO"/>
        </w:rPr>
        <w:t xml:space="preserve"> </w:t>
      </w:r>
      <w:r w:rsidR="0065680D" w:rsidRPr="00FC6AEE">
        <w:rPr>
          <w:rFonts w:ascii="Arial" w:hAnsi="Arial" w:cs="Arial"/>
          <w:sz w:val="24"/>
          <w:szCs w:val="24"/>
          <w:shd w:val="clear" w:color="auto" w:fill="FFFFFF"/>
        </w:rPr>
        <w:t xml:space="preserve">Grupo familiar a cargo de los afiliados (Circular No. 007 de 2019, versiones 1 y 2 anexo técnico) </w:t>
      </w:r>
    </w:p>
    <w:p w14:paraId="6911F889" w14:textId="77777777" w:rsidR="0065680D" w:rsidRPr="00720298" w:rsidRDefault="0065680D" w:rsidP="00720298">
      <w:pPr>
        <w:spacing w:line="240" w:lineRule="auto"/>
        <w:ind w:left="720"/>
        <w:jc w:val="both"/>
        <w:rPr>
          <w:rFonts w:ascii="Arial" w:hAnsi="Arial" w:cs="Arial"/>
          <w:b w:val="0"/>
          <w:color w:val="auto"/>
          <w:sz w:val="24"/>
          <w:szCs w:val="24"/>
          <w:shd w:val="clear" w:color="auto" w:fill="FFFFFF"/>
        </w:rPr>
      </w:pPr>
    </w:p>
    <w:p w14:paraId="3B1F6AD2" w14:textId="1EAA6FC3" w:rsidR="0065680D" w:rsidRPr="00FC6AEE" w:rsidRDefault="00FC6AEE" w:rsidP="00FC6AEE">
      <w:pPr>
        <w:pStyle w:val="Prrafodelista"/>
        <w:numPr>
          <w:ilvl w:val="0"/>
          <w:numId w:val="19"/>
        </w:numPr>
        <w:spacing w:line="240" w:lineRule="auto"/>
        <w:jc w:val="both"/>
        <w:rPr>
          <w:rFonts w:ascii="Arial" w:hAnsi="Arial" w:cs="Arial"/>
          <w:b/>
          <w:bCs/>
          <w:iCs/>
          <w:sz w:val="24"/>
          <w:szCs w:val="24"/>
          <w:shd w:val="clear" w:color="auto" w:fill="FFFFFF"/>
        </w:rPr>
      </w:pPr>
      <w:r w:rsidRPr="00FC6AEE">
        <w:rPr>
          <w:rFonts w:ascii="Arial" w:hAnsi="Arial" w:cs="Arial"/>
          <w:b/>
          <w:bCs/>
          <w:iCs/>
          <w:sz w:val="24"/>
          <w:szCs w:val="24"/>
          <w:shd w:val="clear" w:color="auto" w:fill="FFFFFF"/>
        </w:rPr>
        <w:t xml:space="preserve">COBERTURA: </w:t>
      </w:r>
      <w:r w:rsidRPr="00FC6AEE">
        <w:rPr>
          <w:rFonts w:ascii="Arial" w:hAnsi="Arial" w:cs="Arial"/>
          <w:sz w:val="24"/>
          <w:szCs w:val="24"/>
          <w:shd w:val="clear" w:color="auto" w:fill="FFFFFF"/>
        </w:rPr>
        <w:t>C</w:t>
      </w:r>
      <w:r w:rsidR="0065680D" w:rsidRPr="00FC6AEE">
        <w:rPr>
          <w:rFonts w:ascii="Arial" w:hAnsi="Arial" w:cs="Arial"/>
          <w:sz w:val="24"/>
          <w:szCs w:val="24"/>
          <w:shd w:val="clear" w:color="auto" w:fill="FFFFFF"/>
        </w:rPr>
        <w:t>obertura de los servicios de la Caja de Compensación Familiar en una infraestructura dispuesta para ese objetivo. Incluye únicamente los siguientes servicios: salud Nutrición Ley 21 del 82, Educación formal, Educación para el Trabajo y Desarrollo humano; Bibliotecas, Recreación, Cultura, Turismo; Programas y/o Convenios especiales (Población adulta Mayor, Población con Discapacidad).</w:t>
      </w:r>
    </w:p>
    <w:p w14:paraId="3F51C957" w14:textId="77777777" w:rsidR="0065680D" w:rsidRPr="00720298" w:rsidRDefault="0065680D" w:rsidP="00720298">
      <w:pPr>
        <w:spacing w:line="240" w:lineRule="auto"/>
        <w:ind w:left="720"/>
        <w:jc w:val="both"/>
        <w:rPr>
          <w:rFonts w:ascii="Arial" w:hAnsi="Arial" w:cs="Arial"/>
          <w:b w:val="0"/>
          <w:color w:val="auto"/>
          <w:sz w:val="24"/>
          <w:szCs w:val="24"/>
          <w:shd w:val="clear" w:color="auto" w:fill="FFFFFF"/>
        </w:rPr>
      </w:pPr>
    </w:p>
    <w:p w14:paraId="5234037C" w14:textId="0D25425D" w:rsidR="009F30FD" w:rsidRPr="00E15D3F" w:rsidRDefault="00E15D3F" w:rsidP="00E15D3F">
      <w:pPr>
        <w:pStyle w:val="Prrafodelista"/>
        <w:numPr>
          <w:ilvl w:val="0"/>
          <w:numId w:val="19"/>
        </w:numPr>
        <w:spacing w:line="240" w:lineRule="auto"/>
        <w:jc w:val="both"/>
        <w:rPr>
          <w:rFonts w:asciiTheme="majorHAnsi" w:hAnsiTheme="majorHAnsi" w:cstheme="majorHAnsi"/>
          <w:b/>
          <w:bCs/>
          <w:iCs/>
          <w:sz w:val="24"/>
          <w:szCs w:val="24"/>
          <w:shd w:val="clear" w:color="auto" w:fill="FFFFFF"/>
        </w:rPr>
      </w:pPr>
      <w:r w:rsidRPr="00E15D3F">
        <w:rPr>
          <w:rFonts w:asciiTheme="majorHAnsi" w:hAnsiTheme="majorHAnsi" w:cstheme="majorHAnsi"/>
          <w:b/>
          <w:bCs/>
          <w:iCs/>
          <w:sz w:val="24"/>
          <w:szCs w:val="24"/>
          <w:shd w:val="clear" w:color="auto" w:fill="FFFFFF"/>
        </w:rPr>
        <w:lastRenderedPageBreak/>
        <w:t>RECURSO HUMANO:</w:t>
      </w:r>
      <w:r>
        <w:rPr>
          <w:rFonts w:asciiTheme="majorHAnsi" w:hAnsiTheme="majorHAnsi" w:cstheme="majorHAnsi"/>
          <w:b/>
          <w:bCs/>
          <w:iCs/>
          <w:sz w:val="24"/>
          <w:szCs w:val="24"/>
          <w:shd w:val="clear" w:color="auto" w:fill="FFFFFF"/>
          <w:lang w:val="es-CO"/>
        </w:rPr>
        <w:t xml:space="preserve"> </w:t>
      </w:r>
      <w:r w:rsidRPr="00E15D3F">
        <w:rPr>
          <w:rFonts w:ascii="Arial" w:hAnsi="Arial" w:cs="Arial"/>
          <w:sz w:val="24"/>
          <w:szCs w:val="24"/>
          <w:shd w:val="clear" w:color="auto" w:fill="FFFFFF"/>
        </w:rPr>
        <w:t>P</w:t>
      </w:r>
      <w:r w:rsidR="0065680D" w:rsidRPr="00E15D3F">
        <w:rPr>
          <w:rFonts w:ascii="Arial" w:hAnsi="Arial" w:cs="Arial"/>
          <w:sz w:val="24"/>
          <w:szCs w:val="24"/>
          <w:shd w:val="clear" w:color="auto" w:fill="FFFFFF"/>
        </w:rPr>
        <w:t>ersonas que prestan sus servicios a la Caja de Compensación Familiar. (Circular No. 007 de 2019, versiones 1 y 2 anexo técnico)</w:t>
      </w:r>
      <w:r w:rsidR="004608A6">
        <w:rPr>
          <w:rStyle w:val="Refdenotaalpie"/>
          <w:rFonts w:ascii="Arial" w:hAnsi="Arial" w:cs="Arial"/>
          <w:sz w:val="24"/>
          <w:szCs w:val="24"/>
          <w:shd w:val="clear" w:color="auto" w:fill="FFFFFF"/>
        </w:rPr>
        <w:footnoteReference w:id="4"/>
      </w:r>
    </w:p>
    <w:p w14:paraId="7800DD5F" w14:textId="70959244" w:rsidR="000A7B63" w:rsidRPr="00810889" w:rsidRDefault="000A7B63" w:rsidP="00810889">
      <w:pPr>
        <w:spacing w:line="240" w:lineRule="auto"/>
        <w:jc w:val="both"/>
        <w:rPr>
          <w:rFonts w:ascii="Arial" w:hAnsi="Arial" w:cs="Arial"/>
          <w:b w:val="0"/>
          <w:noProof/>
          <w:color w:val="auto"/>
          <w:sz w:val="24"/>
          <w:szCs w:val="24"/>
        </w:rPr>
      </w:pPr>
    </w:p>
    <w:p w14:paraId="3C9BDC23" w14:textId="6FF71713" w:rsidR="000A7B63" w:rsidRPr="00E15D3F" w:rsidRDefault="00E15D3F" w:rsidP="00E15D3F">
      <w:pPr>
        <w:pStyle w:val="Prrafodelista"/>
        <w:numPr>
          <w:ilvl w:val="0"/>
          <w:numId w:val="19"/>
        </w:numPr>
        <w:spacing w:line="240" w:lineRule="auto"/>
        <w:jc w:val="both"/>
        <w:rPr>
          <w:rFonts w:ascii="Arial" w:hAnsi="Arial" w:cs="Arial"/>
          <w:b/>
          <w:bCs/>
          <w:iCs/>
          <w:noProof/>
          <w:sz w:val="24"/>
          <w:szCs w:val="24"/>
        </w:rPr>
      </w:pPr>
      <w:r w:rsidRPr="00E15D3F">
        <w:rPr>
          <w:rFonts w:ascii="Arial" w:hAnsi="Arial" w:cs="Arial"/>
          <w:b/>
          <w:bCs/>
          <w:iCs/>
          <w:noProof/>
          <w:sz w:val="24"/>
          <w:szCs w:val="24"/>
        </w:rPr>
        <w:t>EMPLEADORES AFILIADOS:</w:t>
      </w:r>
      <w:r>
        <w:rPr>
          <w:rFonts w:ascii="Arial" w:hAnsi="Arial" w:cs="Arial"/>
          <w:b/>
          <w:bCs/>
          <w:iCs/>
          <w:noProof/>
          <w:sz w:val="24"/>
          <w:szCs w:val="24"/>
          <w:lang w:val="es-CO"/>
        </w:rPr>
        <w:t xml:space="preserve"> </w:t>
      </w:r>
      <w:r w:rsidR="00C82B65" w:rsidRPr="00E15D3F">
        <w:rPr>
          <w:rFonts w:ascii="Arial" w:hAnsi="Arial" w:cs="Arial"/>
          <w:noProof/>
          <w:sz w:val="24"/>
          <w:szCs w:val="24"/>
        </w:rPr>
        <w:t>Son afiliados a una caja de compensación familiar los empleadores que por cumplir los requisitos establecidos y los respectivos estatutos de la Corporación, hayan sido admitidos por su Consejo Directivo o por su Director Administrativo, cuando le haya sido delegada tal facultad.</w:t>
      </w:r>
    </w:p>
    <w:p w14:paraId="15B8E2E8" w14:textId="7948EA0B" w:rsidR="002D5D8F" w:rsidRPr="00720298" w:rsidRDefault="002D5D8F" w:rsidP="00555B7C">
      <w:pPr>
        <w:spacing w:line="240" w:lineRule="auto"/>
        <w:jc w:val="both"/>
        <w:rPr>
          <w:rFonts w:ascii="Arial" w:hAnsi="Arial" w:cs="Arial"/>
          <w:b w:val="0"/>
          <w:noProof/>
          <w:color w:val="auto"/>
          <w:sz w:val="24"/>
          <w:szCs w:val="24"/>
        </w:rPr>
      </w:pPr>
    </w:p>
    <w:p w14:paraId="4258F99D" w14:textId="5B4C6A5D" w:rsidR="000A7B63" w:rsidRDefault="000A7B63" w:rsidP="00720298">
      <w:pPr>
        <w:pStyle w:val="Prrafodelista"/>
        <w:numPr>
          <w:ilvl w:val="0"/>
          <w:numId w:val="2"/>
        </w:numPr>
        <w:spacing w:line="240" w:lineRule="auto"/>
        <w:jc w:val="both"/>
        <w:rPr>
          <w:rFonts w:ascii="Arial" w:hAnsi="Arial" w:cs="Arial"/>
          <w:b/>
          <w:noProof/>
          <w:sz w:val="24"/>
          <w:szCs w:val="24"/>
          <w:lang w:val="es-ES"/>
        </w:rPr>
      </w:pPr>
      <w:r w:rsidRPr="00720298">
        <w:rPr>
          <w:rFonts w:ascii="Arial" w:hAnsi="Arial" w:cs="Arial"/>
          <w:b/>
          <w:noProof/>
          <w:sz w:val="24"/>
          <w:szCs w:val="24"/>
          <w:lang w:val="es-ES"/>
        </w:rPr>
        <w:t>IMPLEMENTACIÓN DE LA POLÍTICA:</w:t>
      </w:r>
    </w:p>
    <w:p w14:paraId="1D995212" w14:textId="77777777" w:rsidR="0021213E" w:rsidRPr="00720298" w:rsidRDefault="0021213E" w:rsidP="0021213E">
      <w:pPr>
        <w:pStyle w:val="Prrafodelista"/>
        <w:spacing w:line="240" w:lineRule="auto"/>
        <w:ind w:left="1080"/>
        <w:jc w:val="both"/>
        <w:rPr>
          <w:rFonts w:ascii="Arial" w:hAnsi="Arial" w:cs="Arial"/>
          <w:b/>
          <w:noProof/>
          <w:sz w:val="24"/>
          <w:szCs w:val="24"/>
          <w:lang w:val="es-ES"/>
        </w:rPr>
      </w:pPr>
    </w:p>
    <w:p w14:paraId="79C86087" w14:textId="1EE560A8" w:rsidR="0021213E" w:rsidRPr="0021213E" w:rsidRDefault="0021213E" w:rsidP="0021213E">
      <w:pPr>
        <w:jc w:val="both"/>
        <w:rPr>
          <w:rFonts w:ascii="Arial" w:hAnsi="Arial" w:cs="Arial"/>
          <w:noProof/>
          <w:color w:val="000000" w:themeColor="text1"/>
          <w:sz w:val="24"/>
          <w:szCs w:val="24"/>
        </w:rPr>
      </w:pPr>
      <w:r w:rsidRPr="0021213E">
        <w:rPr>
          <w:rFonts w:ascii="Arial" w:hAnsi="Arial" w:cs="Arial"/>
          <w:noProof/>
          <w:color w:val="000000" w:themeColor="text1"/>
          <w:sz w:val="24"/>
          <w:szCs w:val="24"/>
        </w:rPr>
        <w:t xml:space="preserve">5.1 ESTRATEGIAS DESARROLLADAS PARA LA IMPLEMENTACIÓN DE LA POLÍTICA DE </w:t>
      </w:r>
      <w:r w:rsidR="00AB0EB2">
        <w:rPr>
          <w:rFonts w:ascii="Arial" w:hAnsi="Arial" w:cs="Arial"/>
          <w:noProof/>
          <w:color w:val="000000" w:themeColor="text1"/>
          <w:sz w:val="24"/>
          <w:szCs w:val="24"/>
        </w:rPr>
        <w:t xml:space="preserve">GESTIÓN DE LA INFORMACIÓN ESTADÍSTICA </w:t>
      </w:r>
      <w:r w:rsidRPr="0021213E">
        <w:rPr>
          <w:rFonts w:ascii="Arial" w:hAnsi="Arial" w:cs="Arial"/>
          <w:noProof/>
          <w:color w:val="000000" w:themeColor="text1"/>
          <w:sz w:val="24"/>
          <w:szCs w:val="24"/>
        </w:rPr>
        <w:t>EN LA SSF:</w:t>
      </w:r>
    </w:p>
    <w:p w14:paraId="6A6CE023" w14:textId="360103B5" w:rsidR="000A7B63" w:rsidRDefault="000A7B63" w:rsidP="00720298">
      <w:pPr>
        <w:spacing w:line="240" w:lineRule="auto"/>
        <w:jc w:val="both"/>
        <w:rPr>
          <w:rFonts w:ascii="Arial" w:hAnsi="Arial" w:cs="Arial"/>
          <w:noProof/>
          <w:sz w:val="24"/>
          <w:szCs w:val="24"/>
        </w:rPr>
      </w:pPr>
    </w:p>
    <w:p w14:paraId="5FF80979" w14:textId="38A0E761" w:rsidR="00EA0857" w:rsidRDefault="00D03FAD" w:rsidP="00720298">
      <w:pPr>
        <w:spacing w:line="240" w:lineRule="auto"/>
        <w:jc w:val="both"/>
        <w:rPr>
          <w:rFonts w:ascii="Arial" w:eastAsia="Calibri" w:hAnsi="Arial" w:cs="Arial"/>
          <w:b w:val="0"/>
          <w:noProof/>
          <w:color w:val="auto"/>
          <w:sz w:val="24"/>
          <w:szCs w:val="24"/>
          <w:lang w:val="es-CO" w:eastAsia="x-none"/>
        </w:rPr>
      </w:pPr>
      <w:r>
        <w:rPr>
          <w:rFonts w:ascii="Arial" w:eastAsia="Calibri" w:hAnsi="Arial" w:cs="Arial"/>
          <w:b w:val="0"/>
          <w:noProof/>
          <w:color w:val="auto"/>
          <w:sz w:val="24"/>
          <w:szCs w:val="24"/>
          <w:lang w:val="es-CO" w:eastAsia="x-none"/>
        </w:rPr>
        <w:t>La politica de gestión de la informacón estadística en la SSF permite a</w:t>
      </w:r>
      <w:r w:rsidR="00EA0857" w:rsidRPr="00EA0857">
        <w:rPr>
          <w:rFonts w:ascii="Arial" w:eastAsia="Calibri" w:hAnsi="Arial" w:cs="Arial"/>
          <w:b w:val="0"/>
          <w:noProof/>
          <w:color w:val="auto"/>
          <w:sz w:val="24"/>
          <w:szCs w:val="24"/>
          <w:lang w:val="es-CO" w:eastAsia="x-none"/>
        </w:rPr>
        <w:t xml:space="preserve"> los ciudadanos y demás partes interesadas contar con información relevante, accesible, precisa, oportuna y comparable; para satisfacer sus necesidades, promoviendo la credibilidad, confiabilidad y transparencia en la producc</w:t>
      </w:r>
      <w:r>
        <w:rPr>
          <w:rFonts w:ascii="Arial" w:eastAsia="Calibri" w:hAnsi="Arial" w:cs="Arial"/>
          <w:b w:val="0"/>
          <w:noProof/>
          <w:color w:val="auto"/>
          <w:sz w:val="24"/>
          <w:szCs w:val="24"/>
          <w:lang w:val="es-CO" w:eastAsia="x-none"/>
        </w:rPr>
        <w:t>ión de información estadística.</w:t>
      </w:r>
    </w:p>
    <w:p w14:paraId="0FD93F52" w14:textId="77777777" w:rsidR="00D03FAD" w:rsidRDefault="00D03FAD" w:rsidP="00720298">
      <w:pPr>
        <w:spacing w:line="240" w:lineRule="auto"/>
        <w:jc w:val="both"/>
        <w:rPr>
          <w:rFonts w:ascii="Arial" w:eastAsia="Calibri" w:hAnsi="Arial" w:cs="Arial"/>
          <w:b w:val="0"/>
          <w:noProof/>
          <w:color w:val="auto"/>
          <w:sz w:val="24"/>
          <w:szCs w:val="24"/>
          <w:lang w:val="es-CO" w:eastAsia="x-none"/>
        </w:rPr>
      </w:pPr>
    </w:p>
    <w:p w14:paraId="0667B3BB" w14:textId="77777777" w:rsidR="00D03FAD" w:rsidRPr="00D03FAD" w:rsidRDefault="00D03FAD" w:rsidP="00D03FAD">
      <w:pPr>
        <w:spacing w:line="240" w:lineRule="auto"/>
        <w:jc w:val="both"/>
        <w:rPr>
          <w:rFonts w:ascii="Arial" w:eastAsia="Calibri" w:hAnsi="Arial" w:cs="Arial"/>
          <w:b w:val="0"/>
          <w:noProof/>
          <w:color w:val="auto"/>
          <w:sz w:val="24"/>
          <w:szCs w:val="24"/>
          <w:lang w:val="es-CO" w:eastAsia="x-none"/>
        </w:rPr>
      </w:pPr>
      <w:r w:rsidRPr="00D03FAD">
        <w:rPr>
          <w:rFonts w:ascii="Arial" w:eastAsia="Calibri" w:hAnsi="Arial" w:cs="Arial"/>
          <w:b w:val="0"/>
          <w:noProof/>
          <w:color w:val="auto"/>
          <w:sz w:val="24"/>
          <w:szCs w:val="24"/>
          <w:lang w:val="es-CO" w:eastAsia="x-none"/>
        </w:rPr>
        <w:t>Ahora bien, la implementación de esta política en superintendencia del subsidio familiar está fundamentada en los lineamientos del Modelo Integrado de Planeación y Gestión –MIPG, las áreas de la entidad se articularon para realizar mesas de trabajo, con el fin de realizar la medición del desempeño institucional, mediante el reporte en línea del FURAG y el diligenciamiento de los autodiagnósticos.</w:t>
      </w:r>
    </w:p>
    <w:p w14:paraId="43D4B39D" w14:textId="5323ED5B" w:rsidR="00D03FAD" w:rsidRDefault="00D03FAD" w:rsidP="00720298">
      <w:pPr>
        <w:spacing w:line="240" w:lineRule="auto"/>
        <w:jc w:val="both"/>
        <w:rPr>
          <w:rFonts w:ascii="Arial" w:eastAsia="Calibri" w:hAnsi="Arial" w:cs="Arial"/>
          <w:b w:val="0"/>
          <w:noProof/>
          <w:color w:val="auto"/>
          <w:sz w:val="24"/>
          <w:szCs w:val="24"/>
          <w:lang w:val="es-CO" w:eastAsia="x-none"/>
        </w:rPr>
      </w:pPr>
    </w:p>
    <w:p w14:paraId="6CBF74FE" w14:textId="77777777" w:rsidR="00AC0E4D" w:rsidRDefault="00AC0E4D" w:rsidP="00AC0E4D">
      <w:pPr>
        <w:pStyle w:val="Prrafodelista"/>
        <w:numPr>
          <w:ilvl w:val="0"/>
          <w:numId w:val="20"/>
        </w:numPr>
        <w:jc w:val="both"/>
        <w:rPr>
          <w:rFonts w:ascii="Arial" w:hAnsi="Arial" w:cs="Arial"/>
          <w:b/>
          <w:bCs/>
          <w:noProof/>
          <w:color w:val="000000" w:themeColor="text1"/>
          <w:sz w:val="24"/>
          <w:szCs w:val="24"/>
        </w:rPr>
      </w:pPr>
      <w:r w:rsidRPr="009A6E65">
        <w:rPr>
          <w:rFonts w:ascii="Arial" w:hAnsi="Arial" w:cs="Arial"/>
          <w:b/>
          <w:bCs/>
          <w:noProof/>
          <w:color w:val="000000" w:themeColor="text1"/>
          <w:sz w:val="24"/>
          <w:szCs w:val="24"/>
        </w:rPr>
        <w:t>CÓMO SE REALIZA EL SEGUIMIENTO Y MEDICIÓN DE LA POLÍTICA?</w:t>
      </w:r>
    </w:p>
    <w:p w14:paraId="062F8DEA" w14:textId="77777777" w:rsidR="00AC0E4D" w:rsidRDefault="00AC0E4D" w:rsidP="00AC0E4D">
      <w:pPr>
        <w:jc w:val="both"/>
        <w:rPr>
          <w:rFonts w:ascii="Arial" w:hAnsi="Arial" w:cs="Arial"/>
          <w:b w:val="0"/>
          <w:noProof/>
          <w:color w:val="000000" w:themeColor="text1"/>
          <w:sz w:val="24"/>
          <w:szCs w:val="24"/>
        </w:rPr>
      </w:pPr>
      <w:r w:rsidRPr="008F2EFA">
        <w:rPr>
          <w:rFonts w:ascii="Arial" w:hAnsi="Arial" w:cs="Arial"/>
          <w:b w:val="0"/>
          <w:noProof/>
          <w:color w:val="000000" w:themeColor="text1"/>
          <w:sz w:val="24"/>
          <w:szCs w:val="24"/>
        </w:rPr>
        <w:t>A continuación se describirá como se realiza el seguimiento y medicion de la politica en la SSF.</w:t>
      </w:r>
    </w:p>
    <w:p w14:paraId="69640772" w14:textId="77777777" w:rsidR="00AC0E4D" w:rsidRDefault="00AC0E4D" w:rsidP="00AC0E4D">
      <w:pPr>
        <w:jc w:val="both"/>
        <w:rPr>
          <w:rFonts w:ascii="Arial" w:hAnsi="Arial" w:cs="Arial"/>
          <w:b w:val="0"/>
          <w:noProof/>
          <w:color w:val="000000" w:themeColor="text1"/>
          <w:sz w:val="24"/>
          <w:szCs w:val="24"/>
        </w:rPr>
      </w:pPr>
    </w:p>
    <w:p w14:paraId="3D7E9E85" w14:textId="77777777" w:rsidR="00AC0E4D" w:rsidRPr="008F2EFA" w:rsidRDefault="00AC0E4D" w:rsidP="00AC0E4D">
      <w:pPr>
        <w:pStyle w:val="Prrafodelista"/>
        <w:numPr>
          <w:ilvl w:val="0"/>
          <w:numId w:val="23"/>
        </w:numPr>
        <w:jc w:val="both"/>
        <w:rPr>
          <w:rFonts w:ascii="Arial" w:hAnsi="Arial" w:cs="Arial"/>
          <w:noProof/>
          <w:color w:val="000000" w:themeColor="text1"/>
          <w:sz w:val="24"/>
          <w:szCs w:val="24"/>
        </w:rPr>
      </w:pPr>
      <w:r w:rsidRPr="008F2EFA">
        <w:rPr>
          <w:rFonts w:ascii="Arial" w:hAnsi="Arial" w:cs="Arial"/>
          <w:b/>
          <w:bCs/>
          <w:noProof/>
          <w:color w:val="000000" w:themeColor="text1"/>
          <w:sz w:val="24"/>
          <w:szCs w:val="24"/>
        </w:rPr>
        <w:t>Formulario de autodiagnóstico:</w:t>
      </w:r>
      <w:r w:rsidRPr="008F2EFA">
        <w:rPr>
          <w:rFonts w:ascii="Arial" w:hAnsi="Arial" w:cs="Arial"/>
          <w:noProof/>
          <w:color w:val="000000" w:themeColor="text1"/>
          <w:sz w:val="24"/>
          <w:szCs w:val="24"/>
        </w:rPr>
        <w:t xml:space="preserve"> Este formulario es una herramienta de autoevaluación disponible por el Departamento Administrativo de la Función Pública, que busca a través de una lista de chequeo la identificación de un nivel de avance de acuerdo a la información consignada por las entidades. El autodiagnóstico evalúa tres componentes: Contexto Estratégico, Calidad de la Planeación y el Liderazgo Estratégico.</w:t>
      </w:r>
      <w:r w:rsidRPr="008F2EFA">
        <w:rPr>
          <w:rFonts w:ascii="Arial" w:hAnsi="Arial" w:cs="Arial"/>
          <w:noProof/>
          <w:color w:val="000000" w:themeColor="text1"/>
          <w:sz w:val="24"/>
          <w:szCs w:val="24"/>
          <w:lang w:val="es-CO"/>
        </w:rPr>
        <w:t xml:space="preserve"> Dicha herramienta se desarrolló en la SSF de la siguiente manera:</w:t>
      </w:r>
    </w:p>
    <w:p w14:paraId="3D9422B1" w14:textId="77777777" w:rsidR="00AC0E4D" w:rsidRPr="00822692" w:rsidRDefault="00AC0E4D" w:rsidP="00AC0E4D">
      <w:pPr>
        <w:pStyle w:val="Prrafodelista"/>
        <w:numPr>
          <w:ilvl w:val="0"/>
          <w:numId w:val="22"/>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lastRenderedPageBreak/>
        <w:t>Se evaluó la gestión mediante el Autodiagnostico que nos brinda el Departamento Administrativo de la Función Pública en su pagina web.</w:t>
      </w:r>
    </w:p>
    <w:p w14:paraId="7703B9FD" w14:textId="77777777" w:rsidR="00AC0E4D" w:rsidRPr="00822692" w:rsidRDefault="00AC0E4D" w:rsidP="00AC0E4D">
      <w:pPr>
        <w:pStyle w:val="Prrafodelista"/>
        <w:numPr>
          <w:ilvl w:val="0"/>
          <w:numId w:val="22"/>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realizó un diagnostico de las actividades de gestión con un puntaje menor a 100.</w:t>
      </w:r>
    </w:p>
    <w:p w14:paraId="65030902" w14:textId="77777777" w:rsidR="00AC0E4D" w:rsidRPr="00822692" w:rsidRDefault="00AC0E4D" w:rsidP="00AC0E4D">
      <w:pPr>
        <w:pStyle w:val="Prrafodelista"/>
        <w:numPr>
          <w:ilvl w:val="0"/>
          <w:numId w:val="22"/>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elaboró un plan de acción con las actividades de gestión a mejorar y las fechas de cumplimiento.</w:t>
      </w:r>
    </w:p>
    <w:p w14:paraId="407D735C" w14:textId="77777777" w:rsidR="00AC0E4D" w:rsidRPr="00822692" w:rsidRDefault="00AC0E4D" w:rsidP="00AC0E4D">
      <w:pPr>
        <w:pStyle w:val="Prrafodelista"/>
        <w:numPr>
          <w:ilvl w:val="0"/>
          <w:numId w:val="22"/>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implementó el plan de acción, con el fin de mejorar la gestión pública</w:t>
      </w:r>
    </w:p>
    <w:p w14:paraId="27BF5DE6" w14:textId="77777777" w:rsidR="00AC0E4D" w:rsidRPr="008F2EFA" w:rsidRDefault="00AC0E4D" w:rsidP="00AC0E4D">
      <w:pPr>
        <w:spacing w:line="240" w:lineRule="auto"/>
        <w:jc w:val="both"/>
        <w:rPr>
          <w:rFonts w:ascii="Arial" w:hAnsi="Arial" w:cs="Arial"/>
          <w:noProof/>
          <w:sz w:val="24"/>
          <w:szCs w:val="24"/>
        </w:rPr>
      </w:pPr>
    </w:p>
    <w:p w14:paraId="73821359" w14:textId="77777777" w:rsidR="00AC0E4D" w:rsidRDefault="00AC0E4D" w:rsidP="00AC0E4D">
      <w:pPr>
        <w:pStyle w:val="Prrafodelista"/>
        <w:numPr>
          <w:ilvl w:val="0"/>
          <w:numId w:val="23"/>
        </w:numPr>
        <w:jc w:val="both"/>
        <w:rPr>
          <w:rFonts w:ascii="Arial" w:hAnsi="Arial" w:cs="Arial"/>
          <w:noProof/>
          <w:color w:val="000000" w:themeColor="text1"/>
          <w:sz w:val="24"/>
          <w:szCs w:val="24"/>
          <w:lang w:val="es-CO"/>
        </w:rPr>
      </w:pPr>
      <w:r w:rsidRPr="008F2EFA">
        <w:rPr>
          <w:rFonts w:ascii="Arial" w:hAnsi="Arial" w:cs="Arial"/>
          <w:b/>
          <w:noProof/>
          <w:color w:val="000000" w:themeColor="text1"/>
          <w:sz w:val="24"/>
          <w:szCs w:val="24"/>
        </w:rPr>
        <w:t xml:space="preserve">La </w:t>
      </w:r>
      <w:r w:rsidRPr="008F2EFA">
        <w:rPr>
          <w:rFonts w:ascii="Arial" w:hAnsi="Arial" w:cs="Arial"/>
          <w:b/>
          <w:noProof/>
          <w:sz w:val="24"/>
          <w:szCs w:val="24"/>
        </w:rPr>
        <w:t>Medición del Desempeño Institucional:</w:t>
      </w:r>
      <w:r w:rsidRPr="008F2EFA">
        <w:rPr>
          <w:rFonts w:ascii="Arial" w:hAnsi="Arial" w:cs="Arial"/>
          <w:noProof/>
          <w:sz w:val="24"/>
          <w:szCs w:val="24"/>
        </w:rPr>
        <w:t xml:space="preserve"> es una operación estadística que </w:t>
      </w:r>
      <w:r w:rsidRPr="008F2EFA">
        <w:rPr>
          <w:rFonts w:ascii="Arial" w:hAnsi="Arial" w:cs="Arial"/>
          <w:noProof/>
          <w:sz w:val="24"/>
          <w:szCs w:val="24"/>
          <w:lang w:val="es-ES"/>
        </w:rPr>
        <w:t xml:space="preserve">busca </w:t>
      </w:r>
      <w:r w:rsidRPr="008F2EFA">
        <w:rPr>
          <w:rFonts w:ascii="Arial" w:hAnsi="Arial" w:cs="Arial"/>
          <w:noProof/>
          <w:sz w:val="24"/>
          <w:szCs w:val="24"/>
        </w:rPr>
        <w:t>medir anualmente la gestión y desempeño de las entidades públicas del</w:t>
      </w:r>
      <w:r w:rsidRPr="008F2EFA">
        <w:rPr>
          <w:rFonts w:ascii="Arial" w:hAnsi="Arial" w:cs="Arial"/>
          <w:noProof/>
          <w:color w:val="000000" w:themeColor="text1"/>
          <w:sz w:val="24"/>
          <w:szCs w:val="24"/>
        </w:rPr>
        <w:t xml:space="preserve"> orden nacional y territorial bajo los criterios y estructura temática del Modelo Integrado de Planeación y Gestión – MIPG.</w:t>
      </w:r>
      <w:r>
        <w:rPr>
          <w:rStyle w:val="Refdenotaalpie"/>
          <w:rFonts w:ascii="Arial" w:hAnsi="Arial" w:cs="Arial"/>
          <w:b/>
          <w:noProof/>
          <w:color w:val="000000" w:themeColor="text1"/>
          <w:sz w:val="24"/>
          <w:szCs w:val="24"/>
        </w:rPr>
        <w:footnoteReference w:id="5"/>
      </w:r>
      <w:r w:rsidRPr="008F2EFA">
        <w:rPr>
          <w:rFonts w:ascii="Arial" w:hAnsi="Arial" w:cs="Arial"/>
          <w:noProof/>
          <w:color w:val="000000" w:themeColor="text1"/>
          <w:sz w:val="24"/>
          <w:szCs w:val="24"/>
          <w:lang w:val="es-CO"/>
        </w:rPr>
        <w:t xml:space="preserve"> </w:t>
      </w:r>
    </w:p>
    <w:p w14:paraId="602D3285" w14:textId="77777777" w:rsidR="00AC0E4D" w:rsidRDefault="00AC0E4D" w:rsidP="00AC0E4D">
      <w:pPr>
        <w:pStyle w:val="Prrafodelista"/>
        <w:ind w:left="360"/>
        <w:jc w:val="both"/>
        <w:rPr>
          <w:rFonts w:ascii="Arial" w:hAnsi="Arial" w:cs="Arial"/>
          <w:noProof/>
          <w:color w:val="000000" w:themeColor="text1"/>
          <w:sz w:val="24"/>
          <w:szCs w:val="24"/>
          <w:lang w:val="es-CO"/>
        </w:rPr>
      </w:pPr>
    </w:p>
    <w:p w14:paraId="40F7F574" w14:textId="77777777" w:rsidR="00AC0E4D" w:rsidRPr="008F2EFA" w:rsidRDefault="00AC0E4D" w:rsidP="00AC0E4D">
      <w:pPr>
        <w:pStyle w:val="Prrafodelista"/>
        <w:ind w:left="360"/>
        <w:jc w:val="both"/>
        <w:rPr>
          <w:rFonts w:ascii="Arial" w:hAnsi="Arial" w:cs="Arial"/>
          <w:noProof/>
          <w:color w:val="000000" w:themeColor="text1"/>
          <w:sz w:val="24"/>
          <w:szCs w:val="24"/>
          <w:lang w:val="es-CO"/>
        </w:rPr>
      </w:pPr>
      <w:r w:rsidRPr="008F2EFA">
        <w:rPr>
          <w:rFonts w:ascii="Arial" w:hAnsi="Arial" w:cs="Arial"/>
          <w:noProof/>
          <w:color w:val="000000" w:themeColor="text1"/>
          <w:sz w:val="24"/>
          <w:szCs w:val="24"/>
        </w:rPr>
        <w:t>Dicha medición se basa en el procesamiento y análisis de datos a partir de registros administrativos (conjunto de información recopilados por Función Pública) y se desarrolla en las siguientes etapas:</w:t>
      </w:r>
    </w:p>
    <w:p w14:paraId="03903484" w14:textId="77777777" w:rsidR="00AC0E4D" w:rsidRPr="005C2125" w:rsidRDefault="00AC0E4D" w:rsidP="00AC0E4D">
      <w:pPr>
        <w:jc w:val="both"/>
        <w:rPr>
          <w:rFonts w:ascii="Arial" w:hAnsi="Arial" w:cs="Arial"/>
          <w:b w:val="0"/>
          <w:noProof/>
          <w:color w:val="000000" w:themeColor="text1"/>
          <w:sz w:val="24"/>
          <w:szCs w:val="24"/>
        </w:rPr>
      </w:pPr>
    </w:p>
    <w:p w14:paraId="4E3B6978" w14:textId="26ED9B27" w:rsidR="00AC0E4D" w:rsidRDefault="00AC0E4D" w:rsidP="00AC0E4D">
      <w:pPr>
        <w:pStyle w:val="Prrafodelista"/>
        <w:numPr>
          <w:ilvl w:val="0"/>
          <w:numId w:val="21"/>
        </w:numPr>
        <w:jc w:val="both"/>
        <w:rPr>
          <w:rFonts w:ascii="Arial" w:hAnsi="Arial" w:cs="Arial"/>
          <w:bCs/>
          <w:noProof/>
          <w:color w:val="000000" w:themeColor="text1"/>
          <w:sz w:val="24"/>
          <w:szCs w:val="24"/>
        </w:rPr>
      </w:pPr>
      <w:r w:rsidRPr="00EA6C75">
        <w:rPr>
          <w:rFonts w:ascii="Arial" w:hAnsi="Arial" w:cs="Arial"/>
          <w:bCs/>
          <w:noProof/>
          <w:color w:val="000000" w:themeColor="text1"/>
          <w:sz w:val="24"/>
          <w:szCs w:val="24"/>
        </w:rPr>
        <w:t>En primer lugar, se recolecta información de las entidades sobre la implementación de las</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políticas. La información se captura en línea a través del Formulario Único de Reporte y</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Avance de Gestión – FURAG. El formulario tiene como responsable para su diligenciamiento</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a los representantes legales de las entidades, quienes se apoyan en los jefes de planeación</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y de control interno (o quienes hacen sus veces), el periodo de diligenciamiento para la</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vigencia 2021 fue del 21 de febrero al 25 de marzo de 2022.</w:t>
      </w:r>
    </w:p>
    <w:p w14:paraId="0465F998" w14:textId="77777777" w:rsidR="009A3164" w:rsidRDefault="009A3164" w:rsidP="009A3164">
      <w:pPr>
        <w:pStyle w:val="Prrafodelista"/>
        <w:ind w:left="360"/>
        <w:jc w:val="both"/>
        <w:rPr>
          <w:rFonts w:ascii="Arial" w:hAnsi="Arial" w:cs="Arial"/>
          <w:bCs/>
          <w:noProof/>
          <w:color w:val="000000" w:themeColor="text1"/>
          <w:sz w:val="24"/>
          <w:szCs w:val="24"/>
        </w:rPr>
      </w:pPr>
    </w:p>
    <w:p w14:paraId="368FBBEC" w14:textId="1BBF2D21" w:rsidR="009A3164" w:rsidRDefault="00AC0E4D" w:rsidP="009A3164">
      <w:pPr>
        <w:pStyle w:val="Prrafodelista"/>
        <w:numPr>
          <w:ilvl w:val="0"/>
          <w:numId w:val="21"/>
        </w:numPr>
        <w:jc w:val="both"/>
        <w:rPr>
          <w:rFonts w:ascii="Arial" w:hAnsi="Arial" w:cs="Arial"/>
          <w:bCs/>
          <w:noProof/>
          <w:color w:val="000000" w:themeColor="text1"/>
          <w:sz w:val="24"/>
          <w:szCs w:val="24"/>
        </w:rPr>
      </w:pPr>
      <w:r w:rsidRPr="006A6F44">
        <w:rPr>
          <w:rFonts w:ascii="Arial" w:hAnsi="Arial" w:cs="Arial"/>
          <w:bCs/>
          <w:noProof/>
          <w:color w:val="000000" w:themeColor="text1"/>
          <w:sz w:val="24"/>
          <w:szCs w:val="24"/>
        </w:rPr>
        <w:t>Luego se procesa esa información estadísticamente bajo una metodología diseñada para tal</w:t>
      </w:r>
      <w:r w:rsidRPr="006A6F44">
        <w:rPr>
          <w:rFonts w:ascii="Arial" w:hAnsi="Arial" w:cs="Arial"/>
          <w:bCs/>
          <w:noProof/>
          <w:color w:val="000000" w:themeColor="text1"/>
          <w:sz w:val="24"/>
          <w:szCs w:val="24"/>
          <w:lang w:val="es-CO"/>
        </w:rPr>
        <w:t xml:space="preserve"> </w:t>
      </w:r>
      <w:r w:rsidRPr="006A6F44">
        <w:rPr>
          <w:rFonts w:ascii="Arial" w:hAnsi="Arial" w:cs="Arial"/>
          <w:bCs/>
          <w:noProof/>
          <w:color w:val="000000" w:themeColor="text1"/>
          <w:sz w:val="24"/>
          <w:szCs w:val="24"/>
        </w:rPr>
        <w:t>fin y se generan los resultados detallados en índices.</w:t>
      </w:r>
    </w:p>
    <w:p w14:paraId="1033134C" w14:textId="799C47CD" w:rsidR="009A3164" w:rsidRPr="009A3164" w:rsidRDefault="009A3164" w:rsidP="009A3164">
      <w:pPr>
        <w:jc w:val="both"/>
        <w:rPr>
          <w:rFonts w:ascii="Arial" w:hAnsi="Arial" w:cs="Arial"/>
          <w:bCs/>
          <w:noProof/>
          <w:color w:val="000000" w:themeColor="text1"/>
          <w:sz w:val="24"/>
          <w:szCs w:val="24"/>
        </w:rPr>
      </w:pPr>
    </w:p>
    <w:p w14:paraId="29D41D97" w14:textId="77777777" w:rsidR="00AC0E4D" w:rsidRPr="00F90924" w:rsidRDefault="00AC0E4D" w:rsidP="00AC0E4D">
      <w:pPr>
        <w:pStyle w:val="Prrafodelista"/>
        <w:numPr>
          <w:ilvl w:val="0"/>
          <w:numId w:val="21"/>
        </w:numPr>
        <w:jc w:val="both"/>
        <w:rPr>
          <w:rFonts w:ascii="Arial" w:hAnsi="Arial" w:cs="Arial"/>
          <w:bCs/>
          <w:noProof/>
          <w:color w:val="000000" w:themeColor="text1"/>
          <w:sz w:val="24"/>
          <w:szCs w:val="24"/>
        </w:rPr>
      </w:pPr>
      <w:r w:rsidRPr="00F90924">
        <w:rPr>
          <w:rFonts w:ascii="Arial" w:hAnsi="Arial" w:cs="Arial"/>
          <w:bCs/>
          <w:noProof/>
          <w:color w:val="000000" w:themeColor="text1"/>
          <w:sz w:val="24"/>
          <w:szCs w:val="24"/>
        </w:rPr>
        <w:t>Finalmente, se consolidan gráficamente esos resultados</w:t>
      </w:r>
      <w:r w:rsidRPr="00F90924">
        <w:rPr>
          <w:rFonts w:ascii="Arial" w:hAnsi="Arial" w:cs="Arial"/>
          <w:bCs/>
          <w:noProof/>
          <w:color w:val="000000" w:themeColor="text1"/>
          <w:sz w:val="24"/>
          <w:szCs w:val="24"/>
          <w:lang w:val="es-CO"/>
        </w:rPr>
        <w:t xml:space="preserve"> para que las entidades los analicen y puedan utilizarlos como insumo para identificar posibles mejoras en la gestión y desempeño.</w:t>
      </w:r>
    </w:p>
    <w:p w14:paraId="498003EB" w14:textId="77777777" w:rsidR="00AC0E4D" w:rsidRDefault="00AC0E4D" w:rsidP="00AC0E4D">
      <w:pPr>
        <w:pStyle w:val="Prrafodelista"/>
        <w:tabs>
          <w:tab w:val="left" w:pos="1605"/>
        </w:tabs>
        <w:spacing w:line="240" w:lineRule="auto"/>
        <w:ind w:left="360"/>
        <w:jc w:val="both"/>
        <w:rPr>
          <w:rFonts w:ascii="Arial" w:hAnsi="Arial" w:cs="Arial"/>
          <w:b/>
          <w:noProof/>
          <w:sz w:val="24"/>
          <w:szCs w:val="24"/>
          <w:lang w:val="es-ES"/>
        </w:rPr>
      </w:pPr>
      <w:r>
        <w:rPr>
          <w:rFonts w:ascii="Arial" w:hAnsi="Arial" w:cs="Arial"/>
          <w:b/>
          <w:noProof/>
          <w:sz w:val="24"/>
          <w:szCs w:val="24"/>
          <w:lang w:val="es-ES"/>
        </w:rPr>
        <w:tab/>
      </w:r>
    </w:p>
    <w:p w14:paraId="2455918E" w14:textId="77777777" w:rsidR="00AC0E4D" w:rsidRPr="00EA0857" w:rsidRDefault="00AC0E4D" w:rsidP="00720298">
      <w:pPr>
        <w:spacing w:line="240" w:lineRule="auto"/>
        <w:jc w:val="both"/>
        <w:rPr>
          <w:rFonts w:ascii="Arial" w:eastAsia="Calibri" w:hAnsi="Arial" w:cs="Arial"/>
          <w:b w:val="0"/>
          <w:noProof/>
          <w:color w:val="auto"/>
          <w:sz w:val="24"/>
          <w:szCs w:val="24"/>
          <w:lang w:val="es-CO" w:eastAsia="x-none"/>
        </w:rPr>
      </w:pPr>
    </w:p>
    <w:p w14:paraId="7FFFAF8A" w14:textId="77777777" w:rsidR="00EA0857" w:rsidRPr="00720298" w:rsidRDefault="00EA0857" w:rsidP="00720298">
      <w:pPr>
        <w:spacing w:line="240" w:lineRule="auto"/>
        <w:jc w:val="both"/>
        <w:rPr>
          <w:rFonts w:ascii="Arial" w:hAnsi="Arial" w:cs="Arial"/>
          <w:noProof/>
          <w:sz w:val="24"/>
          <w:szCs w:val="24"/>
        </w:rPr>
      </w:pPr>
    </w:p>
    <w:p w14:paraId="48DC1502" w14:textId="46148A27" w:rsidR="0051540B" w:rsidRDefault="0051540B" w:rsidP="0051540B">
      <w:pPr>
        <w:jc w:val="both"/>
        <w:rPr>
          <w:rFonts w:ascii="Arial" w:hAnsi="Arial" w:cs="Arial"/>
          <w:b w:val="0"/>
          <w:bCs/>
          <w:noProof/>
          <w:color w:val="000000" w:themeColor="text1"/>
          <w:sz w:val="24"/>
          <w:szCs w:val="24"/>
        </w:rPr>
      </w:pPr>
      <w:r>
        <w:rPr>
          <w:rFonts w:ascii="Arial" w:hAnsi="Arial" w:cs="Arial"/>
          <w:bCs/>
          <w:noProof/>
          <w:color w:val="000000" w:themeColor="text1"/>
          <w:sz w:val="24"/>
          <w:szCs w:val="24"/>
          <w:lang w:val="es-CO"/>
        </w:rPr>
        <w:lastRenderedPageBreak/>
        <w:t xml:space="preserve">5.2 </w:t>
      </w:r>
      <w:r w:rsidRPr="006A6F44">
        <w:rPr>
          <w:rFonts w:ascii="Arial" w:hAnsi="Arial" w:cs="Arial"/>
          <w:bCs/>
          <w:noProof/>
          <w:color w:val="000000" w:themeColor="text1"/>
          <w:sz w:val="24"/>
          <w:szCs w:val="24"/>
          <w:lang w:val="es-CO"/>
        </w:rPr>
        <w:t xml:space="preserve">RESULTADO DE LA MEDICIÓN DEL DESEMPEÑO INSTITUCIONAL DE </w:t>
      </w:r>
      <w:r>
        <w:rPr>
          <w:rFonts w:ascii="Arial" w:hAnsi="Arial" w:cs="Arial"/>
          <w:bCs/>
          <w:noProof/>
          <w:color w:val="000000" w:themeColor="text1"/>
          <w:sz w:val="24"/>
          <w:szCs w:val="24"/>
        </w:rPr>
        <w:t xml:space="preserve">GESTIÓN DE LA INFORMACIÓN ESTADÍSTICA </w:t>
      </w:r>
      <w:r w:rsidRPr="006A6F44">
        <w:rPr>
          <w:rFonts w:ascii="Arial" w:hAnsi="Arial" w:cs="Arial"/>
          <w:bCs/>
          <w:noProof/>
          <w:color w:val="000000" w:themeColor="text1"/>
          <w:sz w:val="24"/>
          <w:szCs w:val="24"/>
        </w:rPr>
        <w:t>PARA LA VIGENCIA 2021</w:t>
      </w:r>
    </w:p>
    <w:p w14:paraId="6D79819D" w14:textId="77777777" w:rsidR="00A74794" w:rsidRPr="00D61115" w:rsidRDefault="00A74794" w:rsidP="0051540B">
      <w:pPr>
        <w:jc w:val="both"/>
        <w:rPr>
          <w:rFonts w:ascii="Arial" w:hAnsi="Arial" w:cs="Arial"/>
          <w:b w:val="0"/>
          <w:noProof/>
          <w:color w:val="000000" w:themeColor="text1"/>
          <w:sz w:val="24"/>
          <w:szCs w:val="24"/>
        </w:rPr>
      </w:pPr>
    </w:p>
    <w:p w14:paraId="50FA9164" w14:textId="77777777" w:rsidR="00776EA4" w:rsidRDefault="00A74794" w:rsidP="00A74794">
      <w:pPr>
        <w:pStyle w:val="Prrafodelista"/>
        <w:spacing w:line="240" w:lineRule="auto"/>
        <w:ind w:left="360"/>
        <w:jc w:val="both"/>
        <w:rPr>
          <w:rFonts w:ascii="Arial" w:hAnsi="Arial" w:cs="Arial"/>
          <w:noProof/>
          <w:sz w:val="24"/>
          <w:szCs w:val="24"/>
        </w:rPr>
      </w:pPr>
      <w:r>
        <w:rPr>
          <w:rFonts w:ascii="Arial" w:hAnsi="Arial" w:cs="Arial"/>
          <w:noProof/>
          <w:sz w:val="24"/>
          <w:szCs w:val="24"/>
        </w:rPr>
        <w:t xml:space="preserve">La superintendencia del subsidio familiar en el </w:t>
      </w:r>
      <w:r w:rsidRPr="009D2CA1">
        <w:rPr>
          <w:rFonts w:ascii="Arial" w:hAnsi="Arial" w:cs="Arial"/>
          <w:b/>
          <w:noProof/>
          <w:sz w:val="24"/>
          <w:szCs w:val="24"/>
        </w:rPr>
        <w:t>índice de desempeño institucional</w:t>
      </w:r>
      <w:r>
        <w:rPr>
          <w:rFonts w:ascii="Arial" w:hAnsi="Arial" w:cs="Arial"/>
          <w:noProof/>
          <w:sz w:val="24"/>
          <w:szCs w:val="24"/>
        </w:rPr>
        <w:t xml:space="preserve">  2021 obtuvo un puntaje de 94,7 lo que significa que incrementó en 7,5 respecto al año anterior 2020.</w:t>
      </w:r>
    </w:p>
    <w:p w14:paraId="3B8C4A5B" w14:textId="77777777" w:rsidR="00776EA4" w:rsidRDefault="00776EA4" w:rsidP="00A74794">
      <w:pPr>
        <w:pStyle w:val="Prrafodelista"/>
        <w:spacing w:line="240" w:lineRule="auto"/>
        <w:ind w:left="360"/>
        <w:jc w:val="both"/>
        <w:rPr>
          <w:rFonts w:ascii="Arial" w:hAnsi="Arial" w:cs="Arial"/>
          <w:noProof/>
          <w:sz w:val="24"/>
          <w:szCs w:val="24"/>
        </w:rPr>
      </w:pPr>
    </w:p>
    <w:p w14:paraId="735FED2D" w14:textId="77777777" w:rsidR="00776EA4" w:rsidRDefault="00A74794" w:rsidP="00776EA4">
      <w:pPr>
        <w:pStyle w:val="Prrafodelista"/>
        <w:spacing w:line="240" w:lineRule="auto"/>
        <w:ind w:left="360"/>
        <w:jc w:val="both"/>
        <w:rPr>
          <w:rFonts w:ascii="Arial" w:hAnsi="Arial" w:cs="Arial"/>
          <w:noProof/>
          <w:sz w:val="24"/>
          <w:szCs w:val="24"/>
        </w:rPr>
      </w:pPr>
      <w:r>
        <w:rPr>
          <w:rFonts w:ascii="Arial" w:hAnsi="Arial" w:cs="Arial"/>
          <w:noProof/>
          <w:sz w:val="24"/>
          <w:szCs w:val="24"/>
        </w:rPr>
        <w:t xml:space="preserve"> Es importante resaltar que la entidad está por encima del promedio de las entidades evaluadas. Dicho promedio para el año 2021  es del 91,8, por lo tanto, podemos determinar que la entidad está arriba por una diferencia del 2,9.</w:t>
      </w:r>
    </w:p>
    <w:p w14:paraId="4C21530C" w14:textId="77777777" w:rsidR="00776EA4" w:rsidRDefault="00776EA4" w:rsidP="00776EA4">
      <w:pPr>
        <w:pStyle w:val="Prrafodelista"/>
        <w:spacing w:line="240" w:lineRule="auto"/>
        <w:ind w:left="360"/>
        <w:jc w:val="both"/>
        <w:rPr>
          <w:rFonts w:ascii="Arial" w:hAnsi="Arial" w:cs="Arial"/>
          <w:noProof/>
          <w:sz w:val="24"/>
          <w:szCs w:val="24"/>
        </w:rPr>
      </w:pPr>
    </w:p>
    <w:p w14:paraId="5510647A" w14:textId="755B68AA" w:rsidR="00776EA4" w:rsidRDefault="00BF2D1A" w:rsidP="00776EA4">
      <w:pPr>
        <w:pStyle w:val="Prrafodelista"/>
        <w:spacing w:line="240" w:lineRule="auto"/>
        <w:ind w:left="360"/>
        <w:jc w:val="both"/>
        <w:rPr>
          <w:rFonts w:ascii="Arial" w:hAnsi="Arial" w:cs="Arial"/>
          <w:noProof/>
          <w:sz w:val="24"/>
          <w:szCs w:val="24"/>
          <w:lang w:val="es-CO"/>
        </w:rPr>
      </w:pPr>
      <w:r w:rsidRPr="00BF2D1A">
        <w:rPr>
          <w:rFonts w:ascii="Arial" w:hAnsi="Arial" w:cs="Arial"/>
          <w:noProof/>
          <w:sz w:val="24"/>
          <w:szCs w:val="24"/>
          <w:lang w:val="es-CO"/>
        </w:rPr>
        <w:t xml:space="preserve">Por otro lado, es importante observar y entender como se ha comportado la dimensión de información y comunicación durante </w:t>
      </w:r>
      <w:r w:rsidR="00905D17" w:rsidRPr="00E070E6">
        <w:rPr>
          <w:rFonts w:ascii="Arial" w:hAnsi="Arial" w:cs="Arial"/>
          <w:noProof/>
          <w:sz w:val="24"/>
          <w:szCs w:val="24"/>
          <w:lang w:val="es-CO"/>
        </w:rPr>
        <w:t>los periodos</w:t>
      </w:r>
      <w:r w:rsidR="00905D17">
        <w:rPr>
          <w:rFonts w:ascii="Arial" w:hAnsi="Arial" w:cs="Arial"/>
          <w:noProof/>
          <w:sz w:val="24"/>
          <w:szCs w:val="24"/>
          <w:lang w:val="es-CO"/>
        </w:rPr>
        <w:t xml:space="preserve"> comprendidos entre  2018 </w:t>
      </w:r>
      <w:r w:rsidR="00905D17" w:rsidRPr="00E070E6">
        <w:rPr>
          <w:rFonts w:ascii="Arial" w:hAnsi="Arial" w:cs="Arial"/>
          <w:noProof/>
          <w:sz w:val="24"/>
          <w:szCs w:val="24"/>
          <w:lang w:val="es-CO"/>
        </w:rPr>
        <w:t>y 2021.</w:t>
      </w:r>
      <w:r w:rsidR="00905D17">
        <w:rPr>
          <w:rFonts w:ascii="Arial" w:hAnsi="Arial" w:cs="Arial"/>
          <w:noProof/>
          <w:sz w:val="24"/>
          <w:szCs w:val="24"/>
          <w:lang w:val="es-CO"/>
        </w:rPr>
        <w:t>(</w:t>
      </w:r>
      <w:r w:rsidR="00A52068">
        <w:rPr>
          <w:rFonts w:ascii="Arial" w:hAnsi="Arial" w:cs="Arial"/>
          <w:noProof/>
          <w:sz w:val="24"/>
          <w:szCs w:val="24"/>
          <w:lang w:val="es-CO"/>
        </w:rPr>
        <w:t>Ver G</w:t>
      </w:r>
      <w:r w:rsidR="00776EA4">
        <w:rPr>
          <w:rFonts w:ascii="Arial" w:hAnsi="Arial" w:cs="Arial"/>
          <w:noProof/>
          <w:sz w:val="24"/>
          <w:szCs w:val="24"/>
          <w:lang w:val="es-CO"/>
        </w:rPr>
        <w:t>ráfico 1</w:t>
      </w:r>
      <w:r w:rsidR="00905D17">
        <w:rPr>
          <w:rFonts w:ascii="Arial" w:hAnsi="Arial" w:cs="Arial"/>
          <w:noProof/>
          <w:sz w:val="24"/>
          <w:szCs w:val="24"/>
          <w:lang w:val="es-CO"/>
        </w:rPr>
        <w:t xml:space="preserve">) </w:t>
      </w:r>
    </w:p>
    <w:p w14:paraId="201C50E1" w14:textId="77777777" w:rsidR="00776EA4" w:rsidRDefault="00776EA4" w:rsidP="00776EA4">
      <w:pPr>
        <w:pStyle w:val="Prrafodelista"/>
        <w:spacing w:line="240" w:lineRule="auto"/>
        <w:ind w:left="360"/>
        <w:jc w:val="both"/>
        <w:rPr>
          <w:rFonts w:ascii="Arial" w:hAnsi="Arial" w:cs="Arial"/>
          <w:noProof/>
          <w:sz w:val="24"/>
          <w:szCs w:val="24"/>
          <w:lang w:val="es-CO"/>
        </w:rPr>
      </w:pPr>
    </w:p>
    <w:p w14:paraId="7D7E7E77" w14:textId="6081C43E" w:rsidR="00BF2D1A" w:rsidRPr="00776EA4" w:rsidRDefault="00776EA4" w:rsidP="00776EA4">
      <w:pPr>
        <w:pStyle w:val="Prrafodelista"/>
        <w:spacing w:line="240" w:lineRule="auto"/>
        <w:ind w:left="360"/>
        <w:jc w:val="both"/>
        <w:rPr>
          <w:rFonts w:ascii="Arial" w:hAnsi="Arial" w:cs="Arial"/>
          <w:noProof/>
          <w:sz w:val="24"/>
          <w:szCs w:val="24"/>
          <w:lang w:val="es-CO"/>
        </w:rPr>
      </w:pPr>
      <w:r>
        <w:rPr>
          <w:rFonts w:ascii="Arial" w:hAnsi="Arial" w:cs="Arial"/>
          <w:noProof/>
          <w:sz w:val="24"/>
          <w:szCs w:val="24"/>
          <w:lang w:val="es-CO"/>
        </w:rPr>
        <w:t>En el gráfico 1</w:t>
      </w:r>
      <w:r w:rsidR="00905D17">
        <w:rPr>
          <w:rFonts w:ascii="Arial" w:hAnsi="Arial" w:cs="Arial"/>
          <w:noProof/>
          <w:sz w:val="24"/>
          <w:szCs w:val="24"/>
          <w:lang w:val="es-CO"/>
        </w:rPr>
        <w:t xml:space="preserve">  </w:t>
      </w:r>
      <w:r w:rsidR="00BF2D1A" w:rsidRPr="00BF2D1A">
        <w:rPr>
          <w:rFonts w:ascii="Arial" w:hAnsi="Arial" w:cs="Arial"/>
          <w:noProof/>
          <w:sz w:val="24"/>
          <w:szCs w:val="24"/>
          <w:lang w:val="es-CO"/>
        </w:rPr>
        <w:t>podemos identificar fácilmente como esta dimensión de información y comunicación ha i</w:t>
      </w:r>
      <w:r w:rsidR="003200B4">
        <w:rPr>
          <w:rFonts w:ascii="Arial" w:hAnsi="Arial" w:cs="Arial"/>
          <w:noProof/>
          <w:sz w:val="24"/>
          <w:szCs w:val="24"/>
          <w:lang w:val="es-CO"/>
        </w:rPr>
        <w:t>do incrementando años tras años,</w:t>
      </w:r>
      <w:r w:rsidR="00BF2D1A" w:rsidRPr="00BF2D1A">
        <w:rPr>
          <w:rFonts w:ascii="Arial" w:hAnsi="Arial" w:cs="Arial"/>
          <w:noProof/>
          <w:sz w:val="24"/>
          <w:szCs w:val="24"/>
          <w:lang w:val="es-CO"/>
        </w:rPr>
        <w:t xml:space="preserve"> Para el  2018 inicia con un puntaje del 75,8, posteriormente en el año 2019 obtiene un puntaje de 79,8 in</w:t>
      </w:r>
      <w:r w:rsidR="003200B4">
        <w:rPr>
          <w:rFonts w:ascii="Arial" w:hAnsi="Arial" w:cs="Arial"/>
          <w:noProof/>
          <w:sz w:val="24"/>
          <w:szCs w:val="24"/>
          <w:lang w:val="es-CO"/>
        </w:rPr>
        <w:t>crementando a</w:t>
      </w:r>
      <w:r w:rsidR="00BF2D1A" w:rsidRPr="00BF2D1A">
        <w:rPr>
          <w:rFonts w:ascii="Arial" w:hAnsi="Arial" w:cs="Arial"/>
          <w:noProof/>
          <w:sz w:val="24"/>
          <w:szCs w:val="24"/>
          <w:lang w:val="es-CO"/>
        </w:rPr>
        <w:t xml:space="preserve"> 4, luego en el año  2020 obtuvo un puntaje de 81,7 y finalmenten el año 2021 un puntaje de  86,2 lo que significa que para este año logro su mayor incremento que fue del 4,5.  </w:t>
      </w:r>
    </w:p>
    <w:p w14:paraId="0C1DD45C" w14:textId="22510283" w:rsidR="002E412D" w:rsidRDefault="00B2677B" w:rsidP="00720298">
      <w:pPr>
        <w:spacing w:line="240" w:lineRule="auto"/>
        <w:jc w:val="both"/>
        <w:rPr>
          <w:rFonts w:ascii="Arial" w:hAnsi="Arial" w:cs="Arial"/>
          <w:noProof/>
          <w:sz w:val="24"/>
          <w:szCs w:val="24"/>
        </w:rPr>
      </w:pPr>
      <w:r w:rsidRPr="00C860D8">
        <w:rPr>
          <w:rFonts w:ascii="Arial" w:hAnsi="Arial" w:cs="Arial"/>
          <w:noProof/>
          <w:color w:val="auto"/>
          <w:sz w:val="24"/>
          <w:szCs w:val="24"/>
          <w:lang w:val="es-CO" w:eastAsia="es-CO"/>
        </w:rPr>
        <w:drawing>
          <wp:anchor distT="0" distB="0" distL="114300" distR="114300" simplePos="0" relativeHeight="251759616" behindDoc="0" locked="0" layoutInCell="1" allowOverlap="1" wp14:anchorId="59B04A1A" wp14:editId="063DED53">
            <wp:simplePos x="0" y="0"/>
            <wp:positionH relativeFrom="margin">
              <wp:posOffset>-4445</wp:posOffset>
            </wp:positionH>
            <wp:positionV relativeFrom="paragraph">
              <wp:posOffset>368300</wp:posOffset>
            </wp:positionV>
            <wp:extent cx="5667375" cy="2630805"/>
            <wp:effectExtent l="19050" t="19050" r="28575" b="17145"/>
            <wp:wrapTopAndBottom/>
            <wp:docPr id="9" name="Imagen 8">
              <a:extLst xmlns:a="http://schemas.openxmlformats.org/drawingml/2006/main">
                <a:ext uri="{FF2B5EF4-FFF2-40B4-BE49-F238E27FC236}">
                  <a16:creationId xmlns:a16="http://schemas.microsoft.com/office/drawing/2014/main" id="{E0B6BDE1-CAD4-4818-A24C-9A54A73B37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E0B6BDE1-CAD4-4818-A24C-9A54A73B37C7}"/>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67375" cy="2630805"/>
                    </a:xfrm>
                    <a:prstGeom prst="rect">
                      <a:avLst/>
                    </a:prstGeom>
                    <a:ln w="3175">
                      <a:solidFill>
                        <a:schemeClr val="tx1"/>
                      </a:solidFill>
                    </a:ln>
                  </pic:spPr>
                </pic:pic>
              </a:graphicData>
            </a:graphic>
            <wp14:sizeRelH relativeFrom="margin">
              <wp14:pctWidth>0</wp14:pctWidth>
            </wp14:sizeRelH>
          </wp:anchor>
        </w:drawing>
      </w:r>
    </w:p>
    <w:p w14:paraId="4B5F54BE" w14:textId="09D63709" w:rsidR="00905D17" w:rsidRDefault="00776EA4" w:rsidP="00905D17">
      <w:pPr>
        <w:spacing w:line="240" w:lineRule="auto"/>
        <w:jc w:val="center"/>
        <w:rPr>
          <w:rFonts w:ascii="Arial" w:eastAsia="Calibri" w:hAnsi="Arial" w:cs="Arial"/>
          <w:b w:val="0"/>
          <w:noProof/>
          <w:color w:val="auto"/>
          <w:sz w:val="24"/>
          <w:szCs w:val="24"/>
          <w:lang w:val="es-CO" w:eastAsia="x-none"/>
        </w:rPr>
      </w:pPr>
      <w:r>
        <w:rPr>
          <w:rFonts w:ascii="Arial" w:eastAsia="Calibri" w:hAnsi="Arial" w:cs="Arial"/>
          <w:b w:val="0"/>
          <w:noProof/>
          <w:color w:val="auto"/>
          <w:sz w:val="24"/>
          <w:szCs w:val="24"/>
          <w:lang w:val="es-CO" w:eastAsia="x-none"/>
        </w:rPr>
        <w:t>(Gráfico 1</w:t>
      </w:r>
      <w:r w:rsidR="00905D17">
        <w:rPr>
          <w:rFonts w:ascii="Arial" w:eastAsia="Calibri" w:hAnsi="Arial" w:cs="Arial"/>
          <w:b w:val="0"/>
          <w:noProof/>
          <w:color w:val="auto"/>
          <w:sz w:val="24"/>
          <w:szCs w:val="24"/>
          <w:lang w:val="es-CO" w:eastAsia="x-none"/>
        </w:rPr>
        <w:t>.)</w:t>
      </w:r>
    </w:p>
    <w:p w14:paraId="01CD890F" w14:textId="1D3F7929" w:rsidR="00BF2D1A" w:rsidRPr="00720298" w:rsidRDefault="00BF2D1A" w:rsidP="00720298">
      <w:pPr>
        <w:spacing w:line="240" w:lineRule="auto"/>
        <w:jc w:val="both"/>
        <w:rPr>
          <w:rFonts w:ascii="Arial" w:hAnsi="Arial" w:cs="Arial"/>
          <w:noProof/>
          <w:sz w:val="24"/>
          <w:szCs w:val="24"/>
        </w:rPr>
      </w:pPr>
    </w:p>
    <w:p w14:paraId="0158C638" w14:textId="4D0F4463" w:rsidR="00A52068" w:rsidRDefault="00FA72B4" w:rsidP="00A52068">
      <w:pPr>
        <w:spacing w:line="240" w:lineRule="auto"/>
        <w:jc w:val="both"/>
        <w:rPr>
          <w:rFonts w:ascii="Arial" w:eastAsia="Calibri" w:hAnsi="Arial" w:cs="Arial"/>
          <w:b w:val="0"/>
          <w:noProof/>
          <w:color w:val="auto"/>
          <w:sz w:val="24"/>
          <w:szCs w:val="24"/>
          <w:lang w:val="es-CO" w:eastAsia="x-none"/>
        </w:rPr>
      </w:pPr>
      <w:r>
        <w:rPr>
          <w:rFonts w:ascii="Arial" w:eastAsia="Calibri" w:hAnsi="Arial" w:cs="Arial"/>
          <w:b w:val="0"/>
          <w:noProof/>
          <w:color w:val="auto"/>
          <w:sz w:val="24"/>
          <w:szCs w:val="24"/>
          <w:lang w:val="es-CO" w:eastAsia="x-none"/>
        </w:rPr>
        <w:t xml:space="preserve">Entre los periodos 2019, 2020 y 2021 </w:t>
      </w:r>
      <w:r w:rsidR="00C022FF">
        <w:rPr>
          <w:rFonts w:ascii="Arial" w:eastAsia="Calibri" w:hAnsi="Arial" w:cs="Arial"/>
          <w:b w:val="0"/>
          <w:noProof/>
          <w:color w:val="auto"/>
          <w:sz w:val="24"/>
          <w:szCs w:val="24"/>
          <w:lang w:val="es-CO" w:eastAsia="x-none"/>
        </w:rPr>
        <w:t>la</w:t>
      </w:r>
      <w:r w:rsidR="009C5733" w:rsidRPr="00720298">
        <w:rPr>
          <w:rFonts w:ascii="Arial" w:eastAsia="Calibri" w:hAnsi="Arial" w:cs="Arial"/>
          <w:b w:val="0"/>
          <w:noProof/>
          <w:color w:val="auto"/>
          <w:sz w:val="24"/>
          <w:szCs w:val="24"/>
          <w:lang w:val="es-CO" w:eastAsia="x-none"/>
        </w:rPr>
        <w:t xml:space="preserve"> políticas </w:t>
      </w:r>
      <w:r w:rsidR="00C022FF">
        <w:rPr>
          <w:rFonts w:ascii="Arial" w:eastAsia="Calibri" w:hAnsi="Arial" w:cs="Arial"/>
          <w:b w:val="0"/>
          <w:noProof/>
          <w:color w:val="auto"/>
          <w:sz w:val="24"/>
          <w:szCs w:val="24"/>
          <w:lang w:val="es-CO" w:eastAsia="x-none"/>
        </w:rPr>
        <w:t xml:space="preserve"> de gestión de la información estadística </w:t>
      </w:r>
      <w:r w:rsidR="00C022FF" w:rsidRPr="00C022FF">
        <w:rPr>
          <w:rFonts w:ascii="Arial" w:eastAsia="Calibri" w:hAnsi="Arial" w:cs="Arial"/>
          <w:b w:val="0"/>
          <w:noProof/>
          <w:color w:val="auto"/>
          <w:sz w:val="24"/>
          <w:szCs w:val="24"/>
          <w:lang w:val="es-CO" w:eastAsia="x-none"/>
        </w:rPr>
        <w:t>ha venido aumentando de una forma progresiva, por ende se puede ver evidenciada en la siguiente imagen.</w:t>
      </w:r>
      <w:r w:rsidR="00A52068" w:rsidRPr="00A52068">
        <w:rPr>
          <w:rFonts w:ascii="Arial" w:eastAsia="Calibri" w:hAnsi="Arial" w:cs="Arial"/>
          <w:b w:val="0"/>
          <w:noProof/>
          <w:color w:val="auto"/>
          <w:sz w:val="24"/>
          <w:szCs w:val="24"/>
          <w:lang w:val="es-CO" w:eastAsia="x-none"/>
        </w:rPr>
        <w:t xml:space="preserve"> </w:t>
      </w:r>
      <w:r w:rsidR="00537648">
        <w:rPr>
          <w:rFonts w:ascii="Arial" w:eastAsia="Calibri" w:hAnsi="Arial" w:cs="Arial"/>
          <w:b w:val="0"/>
          <w:noProof/>
          <w:color w:val="auto"/>
          <w:sz w:val="24"/>
          <w:szCs w:val="24"/>
          <w:lang w:val="es-CO" w:eastAsia="x-none"/>
        </w:rPr>
        <w:t>(Ver Gráfico 2 y 3</w:t>
      </w:r>
      <w:r w:rsidR="00A52068">
        <w:rPr>
          <w:rFonts w:ascii="Arial" w:eastAsia="Calibri" w:hAnsi="Arial" w:cs="Arial"/>
          <w:b w:val="0"/>
          <w:noProof/>
          <w:color w:val="auto"/>
          <w:sz w:val="24"/>
          <w:szCs w:val="24"/>
          <w:lang w:val="es-CO" w:eastAsia="x-none"/>
        </w:rPr>
        <w:t>)</w:t>
      </w:r>
    </w:p>
    <w:p w14:paraId="3D69C505" w14:textId="345A2561" w:rsidR="00C022FF" w:rsidRPr="00C022FF" w:rsidRDefault="00C022FF" w:rsidP="00C022FF">
      <w:pPr>
        <w:spacing w:line="240" w:lineRule="auto"/>
        <w:jc w:val="both"/>
        <w:rPr>
          <w:rFonts w:ascii="Arial" w:eastAsia="Calibri" w:hAnsi="Arial" w:cs="Arial"/>
          <w:b w:val="0"/>
          <w:noProof/>
          <w:color w:val="auto"/>
          <w:sz w:val="24"/>
          <w:szCs w:val="24"/>
          <w:lang w:val="es-CO" w:eastAsia="x-none"/>
        </w:rPr>
      </w:pPr>
    </w:p>
    <w:p w14:paraId="131465EF" w14:textId="43DAD6A8" w:rsidR="009C5733" w:rsidRPr="00720298" w:rsidRDefault="009C5733" w:rsidP="00720298">
      <w:pPr>
        <w:spacing w:line="240" w:lineRule="auto"/>
        <w:jc w:val="both"/>
        <w:rPr>
          <w:rFonts w:ascii="Arial" w:eastAsia="Calibri" w:hAnsi="Arial" w:cs="Arial"/>
          <w:b w:val="0"/>
          <w:noProof/>
          <w:color w:val="auto"/>
          <w:sz w:val="24"/>
          <w:szCs w:val="24"/>
          <w:lang w:val="es-CO" w:eastAsia="x-none"/>
        </w:rPr>
      </w:pPr>
      <w:r w:rsidRPr="00720298">
        <w:rPr>
          <w:rFonts w:ascii="Arial" w:eastAsia="Calibri" w:hAnsi="Arial" w:cs="Arial"/>
          <w:b w:val="0"/>
          <w:noProof/>
          <w:color w:val="auto"/>
          <w:sz w:val="24"/>
          <w:szCs w:val="24"/>
          <w:lang w:val="es-CO" w:eastAsia="x-none"/>
        </w:rPr>
        <w:t xml:space="preserve">. </w:t>
      </w:r>
    </w:p>
    <w:p w14:paraId="0F98F5C3" w14:textId="77777777" w:rsidR="009C5733" w:rsidRPr="00720298" w:rsidRDefault="009C5733" w:rsidP="00720298">
      <w:pPr>
        <w:spacing w:line="240" w:lineRule="auto"/>
        <w:jc w:val="both"/>
        <w:rPr>
          <w:rFonts w:ascii="Arial" w:eastAsia="Calibri" w:hAnsi="Arial" w:cs="Arial"/>
          <w:b w:val="0"/>
          <w:noProof/>
          <w:color w:val="auto"/>
          <w:sz w:val="24"/>
          <w:szCs w:val="24"/>
          <w:lang w:val="es-CO" w:eastAsia="x-none"/>
        </w:rPr>
      </w:pPr>
    </w:p>
    <w:p w14:paraId="183F7C8E" w14:textId="24FB9B2A" w:rsidR="002E412D" w:rsidRPr="00720298" w:rsidRDefault="007907D2" w:rsidP="00720298">
      <w:pPr>
        <w:spacing w:line="240" w:lineRule="auto"/>
        <w:jc w:val="both"/>
        <w:rPr>
          <w:rFonts w:ascii="Arial" w:eastAsia="Calibri" w:hAnsi="Arial" w:cs="Arial"/>
          <w:b w:val="0"/>
          <w:noProof/>
          <w:color w:val="auto"/>
          <w:sz w:val="24"/>
          <w:szCs w:val="24"/>
          <w:lang w:eastAsia="x-none"/>
        </w:rPr>
      </w:pPr>
      <w:r w:rsidRPr="00720298">
        <w:rPr>
          <w:rFonts w:ascii="Arial" w:hAnsi="Arial" w:cs="Arial"/>
          <w:noProof/>
          <w:sz w:val="24"/>
          <w:szCs w:val="24"/>
          <w:lang w:val="es-CO" w:eastAsia="es-CO"/>
        </w:rPr>
        <w:drawing>
          <wp:inline distT="0" distB="0" distL="0" distR="0" wp14:anchorId="637C71D9" wp14:editId="603A856D">
            <wp:extent cx="5695950" cy="246697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9056A1" w14:textId="355435C0" w:rsidR="002E412D" w:rsidRDefault="001664A7" w:rsidP="00A52068">
      <w:pPr>
        <w:spacing w:line="240" w:lineRule="auto"/>
        <w:jc w:val="center"/>
        <w:rPr>
          <w:rFonts w:ascii="Arial" w:eastAsia="Calibri" w:hAnsi="Arial" w:cs="Arial"/>
          <w:b w:val="0"/>
          <w:noProof/>
          <w:color w:val="auto"/>
          <w:sz w:val="24"/>
          <w:szCs w:val="24"/>
          <w:lang w:val="es-CO" w:eastAsia="x-none"/>
        </w:rPr>
      </w:pPr>
      <w:r>
        <w:rPr>
          <w:rFonts w:ascii="Arial" w:eastAsia="Calibri" w:hAnsi="Arial" w:cs="Arial"/>
          <w:b w:val="0"/>
          <w:noProof/>
          <w:color w:val="auto"/>
          <w:sz w:val="24"/>
          <w:szCs w:val="24"/>
          <w:lang w:val="es-CO" w:eastAsia="x-none"/>
        </w:rPr>
        <w:t>( Gráfico 2</w:t>
      </w:r>
      <w:r w:rsidR="00A52068">
        <w:rPr>
          <w:rFonts w:ascii="Arial" w:eastAsia="Calibri" w:hAnsi="Arial" w:cs="Arial"/>
          <w:b w:val="0"/>
          <w:noProof/>
          <w:color w:val="auto"/>
          <w:sz w:val="24"/>
          <w:szCs w:val="24"/>
          <w:lang w:val="es-CO" w:eastAsia="x-none"/>
        </w:rPr>
        <w:t>)</w:t>
      </w:r>
    </w:p>
    <w:p w14:paraId="7A9EE814" w14:textId="1C1E0484" w:rsidR="001664A7" w:rsidRDefault="001664A7" w:rsidP="00A52068">
      <w:pPr>
        <w:spacing w:line="240" w:lineRule="auto"/>
        <w:jc w:val="center"/>
        <w:rPr>
          <w:rFonts w:ascii="Arial" w:eastAsia="Calibri" w:hAnsi="Arial" w:cs="Arial"/>
          <w:b w:val="0"/>
          <w:noProof/>
          <w:color w:val="auto"/>
          <w:sz w:val="24"/>
          <w:szCs w:val="24"/>
          <w:lang w:val="es-CO" w:eastAsia="x-none"/>
        </w:rPr>
      </w:pPr>
    </w:p>
    <w:p w14:paraId="46A00DC6" w14:textId="425A7DE4" w:rsidR="001664A7" w:rsidRDefault="008B6E41" w:rsidP="00A52068">
      <w:pPr>
        <w:spacing w:line="240" w:lineRule="auto"/>
        <w:jc w:val="center"/>
        <w:rPr>
          <w:rFonts w:ascii="Arial" w:eastAsia="Calibri" w:hAnsi="Arial" w:cs="Arial"/>
          <w:b w:val="0"/>
          <w:noProof/>
          <w:color w:val="auto"/>
          <w:sz w:val="24"/>
          <w:szCs w:val="24"/>
          <w:lang w:val="es-CO" w:eastAsia="x-none"/>
        </w:rPr>
      </w:pPr>
      <w:r>
        <w:rPr>
          <w:noProof/>
          <w:lang w:val="es-CO" w:eastAsia="es-CO"/>
        </w:rPr>
        <w:drawing>
          <wp:inline distT="0" distB="0" distL="0" distR="0" wp14:anchorId="0B89625A" wp14:editId="70787F25">
            <wp:extent cx="5686425" cy="301942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D8107EA" w14:textId="00B709C1" w:rsidR="0043506D" w:rsidRDefault="0043506D" w:rsidP="0043506D">
      <w:pPr>
        <w:spacing w:line="240" w:lineRule="auto"/>
        <w:jc w:val="center"/>
        <w:rPr>
          <w:rFonts w:ascii="Arial" w:eastAsia="Calibri" w:hAnsi="Arial" w:cs="Arial"/>
          <w:b w:val="0"/>
          <w:noProof/>
          <w:color w:val="auto"/>
          <w:sz w:val="24"/>
          <w:szCs w:val="24"/>
          <w:lang w:val="es-CO" w:eastAsia="x-none"/>
        </w:rPr>
      </w:pPr>
      <w:r>
        <w:rPr>
          <w:rFonts w:ascii="Arial" w:eastAsia="Calibri" w:hAnsi="Arial" w:cs="Arial"/>
          <w:b w:val="0"/>
          <w:noProof/>
          <w:color w:val="auto"/>
          <w:sz w:val="24"/>
          <w:szCs w:val="24"/>
          <w:lang w:val="es-CO" w:eastAsia="x-none"/>
        </w:rPr>
        <w:t>( Gráfico 3)</w:t>
      </w:r>
    </w:p>
    <w:p w14:paraId="249C7935" w14:textId="77777777" w:rsidR="008B6E41" w:rsidRDefault="008B6E41" w:rsidP="00A52068">
      <w:pPr>
        <w:spacing w:line="240" w:lineRule="auto"/>
        <w:jc w:val="center"/>
        <w:rPr>
          <w:rFonts w:ascii="Arial" w:eastAsia="Calibri" w:hAnsi="Arial" w:cs="Arial"/>
          <w:b w:val="0"/>
          <w:noProof/>
          <w:color w:val="auto"/>
          <w:sz w:val="24"/>
          <w:szCs w:val="24"/>
          <w:lang w:val="es-CO" w:eastAsia="x-none"/>
        </w:rPr>
      </w:pPr>
    </w:p>
    <w:p w14:paraId="52D28C9F" w14:textId="77777777" w:rsidR="00A52068" w:rsidRPr="00720298" w:rsidRDefault="00A52068" w:rsidP="00A52068">
      <w:pPr>
        <w:spacing w:line="240" w:lineRule="auto"/>
        <w:jc w:val="center"/>
        <w:rPr>
          <w:rFonts w:ascii="Arial" w:eastAsia="Calibri" w:hAnsi="Arial" w:cs="Arial"/>
          <w:b w:val="0"/>
          <w:noProof/>
          <w:color w:val="auto"/>
          <w:sz w:val="24"/>
          <w:szCs w:val="24"/>
          <w:lang w:eastAsia="x-none"/>
        </w:rPr>
      </w:pPr>
    </w:p>
    <w:p w14:paraId="232D846C" w14:textId="1D5A4927" w:rsidR="00720298" w:rsidRDefault="00720298" w:rsidP="00720298">
      <w:pPr>
        <w:spacing w:line="240" w:lineRule="auto"/>
        <w:jc w:val="both"/>
        <w:rPr>
          <w:rFonts w:ascii="Arial" w:eastAsia="Calibri" w:hAnsi="Arial" w:cs="Arial"/>
          <w:b w:val="0"/>
          <w:noProof/>
          <w:color w:val="auto"/>
          <w:sz w:val="24"/>
          <w:szCs w:val="24"/>
          <w:lang w:val="es-CO" w:eastAsia="x-none"/>
        </w:rPr>
      </w:pPr>
    </w:p>
    <w:p w14:paraId="2BB52D1E" w14:textId="6F702CC9" w:rsidR="00EE29BE" w:rsidRDefault="00EE29BE" w:rsidP="00720298">
      <w:pPr>
        <w:spacing w:line="240" w:lineRule="auto"/>
        <w:jc w:val="both"/>
        <w:rPr>
          <w:rFonts w:ascii="Arial" w:eastAsia="Calibri" w:hAnsi="Arial" w:cs="Arial"/>
          <w:b w:val="0"/>
          <w:noProof/>
          <w:color w:val="auto"/>
          <w:sz w:val="24"/>
          <w:szCs w:val="24"/>
          <w:lang w:val="es-CO" w:eastAsia="x-none"/>
        </w:rPr>
      </w:pPr>
    </w:p>
    <w:p w14:paraId="3D72FD40" w14:textId="486FC760" w:rsidR="00EE29BE" w:rsidRDefault="00EE29BE" w:rsidP="00720298">
      <w:pPr>
        <w:spacing w:line="240" w:lineRule="auto"/>
        <w:jc w:val="both"/>
        <w:rPr>
          <w:rFonts w:ascii="Arial" w:eastAsia="Calibri" w:hAnsi="Arial" w:cs="Arial"/>
          <w:b w:val="0"/>
          <w:noProof/>
          <w:color w:val="auto"/>
          <w:sz w:val="24"/>
          <w:szCs w:val="24"/>
          <w:lang w:val="es-CO" w:eastAsia="x-none"/>
        </w:rPr>
      </w:pPr>
    </w:p>
    <w:p w14:paraId="03407C67" w14:textId="735B8083" w:rsidR="00EE29BE" w:rsidRDefault="00EE29BE" w:rsidP="00720298">
      <w:pPr>
        <w:spacing w:line="240" w:lineRule="auto"/>
        <w:jc w:val="both"/>
        <w:rPr>
          <w:rFonts w:ascii="Arial" w:eastAsia="Calibri" w:hAnsi="Arial" w:cs="Arial"/>
          <w:b w:val="0"/>
          <w:noProof/>
          <w:color w:val="auto"/>
          <w:sz w:val="24"/>
          <w:szCs w:val="24"/>
          <w:lang w:val="es-CO" w:eastAsia="x-none"/>
        </w:rPr>
      </w:pPr>
    </w:p>
    <w:p w14:paraId="185E06F8" w14:textId="0930A6F1" w:rsidR="00EE29BE" w:rsidRDefault="00EE29BE" w:rsidP="00720298">
      <w:pPr>
        <w:spacing w:line="240" w:lineRule="auto"/>
        <w:jc w:val="both"/>
        <w:rPr>
          <w:rFonts w:ascii="Arial" w:eastAsia="Calibri" w:hAnsi="Arial" w:cs="Arial"/>
          <w:b w:val="0"/>
          <w:noProof/>
          <w:color w:val="auto"/>
          <w:sz w:val="24"/>
          <w:szCs w:val="24"/>
          <w:lang w:val="es-CO" w:eastAsia="x-none"/>
        </w:rPr>
      </w:pPr>
    </w:p>
    <w:p w14:paraId="2A813462" w14:textId="620E6510" w:rsidR="00EE29BE" w:rsidRDefault="00EE29BE" w:rsidP="00720298">
      <w:pPr>
        <w:spacing w:line="240" w:lineRule="auto"/>
        <w:jc w:val="both"/>
        <w:rPr>
          <w:rFonts w:ascii="Arial" w:eastAsia="Calibri" w:hAnsi="Arial" w:cs="Arial"/>
          <w:b w:val="0"/>
          <w:noProof/>
          <w:color w:val="auto"/>
          <w:sz w:val="24"/>
          <w:szCs w:val="24"/>
          <w:lang w:val="es-CO" w:eastAsia="x-none"/>
        </w:rPr>
      </w:pPr>
    </w:p>
    <w:p w14:paraId="5D480FD2" w14:textId="79BB0CB2" w:rsidR="00EE29BE" w:rsidRDefault="00EE29BE" w:rsidP="00720298">
      <w:pPr>
        <w:spacing w:line="240" w:lineRule="auto"/>
        <w:jc w:val="both"/>
        <w:rPr>
          <w:rFonts w:ascii="Arial" w:eastAsia="Calibri" w:hAnsi="Arial" w:cs="Arial"/>
          <w:b w:val="0"/>
          <w:noProof/>
          <w:color w:val="auto"/>
          <w:sz w:val="24"/>
          <w:szCs w:val="24"/>
          <w:lang w:val="es-CO" w:eastAsia="x-none"/>
        </w:rPr>
      </w:pPr>
    </w:p>
    <w:p w14:paraId="17E3026D" w14:textId="77777777" w:rsidR="00EE29BE" w:rsidRPr="00720298" w:rsidRDefault="00EE29BE" w:rsidP="00720298">
      <w:pPr>
        <w:spacing w:line="240" w:lineRule="auto"/>
        <w:jc w:val="both"/>
        <w:rPr>
          <w:rFonts w:ascii="Arial" w:eastAsia="Calibri" w:hAnsi="Arial" w:cs="Arial"/>
          <w:b w:val="0"/>
          <w:noProof/>
          <w:color w:val="auto"/>
          <w:sz w:val="24"/>
          <w:szCs w:val="24"/>
          <w:lang w:val="es-CO" w:eastAsia="x-none"/>
        </w:rPr>
      </w:pPr>
    </w:p>
    <w:p w14:paraId="500E2249" w14:textId="77777777" w:rsidR="00B70FC4" w:rsidRDefault="00B70FC4" w:rsidP="00B70FC4">
      <w:pPr>
        <w:jc w:val="both"/>
        <w:rPr>
          <w:rFonts w:ascii="Arial" w:hAnsi="Arial" w:cs="Arial"/>
          <w:noProof/>
          <w:color w:val="000000" w:themeColor="text1"/>
          <w:sz w:val="24"/>
          <w:szCs w:val="24"/>
        </w:rPr>
      </w:pPr>
      <w:r>
        <w:rPr>
          <w:rFonts w:ascii="Arial" w:hAnsi="Arial" w:cs="Arial"/>
          <w:noProof/>
          <w:color w:val="000000" w:themeColor="text1"/>
          <w:sz w:val="24"/>
          <w:szCs w:val="24"/>
        </w:rPr>
        <w:lastRenderedPageBreak/>
        <w:t xml:space="preserve">5.3 </w:t>
      </w:r>
      <w:r w:rsidRPr="007503F8">
        <w:rPr>
          <w:rFonts w:ascii="Arial" w:hAnsi="Arial" w:cs="Arial"/>
          <w:noProof/>
          <w:color w:val="000000" w:themeColor="text1"/>
          <w:sz w:val="24"/>
          <w:szCs w:val="24"/>
        </w:rPr>
        <w:t>RECOMENDACIONES DE ACCIONES DE MEJORA DE LOS RESULTADOS DE LA VIGENCIA 2021:</w:t>
      </w:r>
    </w:p>
    <w:p w14:paraId="3C43BFF0" w14:textId="6CC56166" w:rsidR="002E412D" w:rsidRPr="00720298" w:rsidRDefault="002E412D" w:rsidP="00720298">
      <w:pPr>
        <w:spacing w:line="240" w:lineRule="auto"/>
        <w:jc w:val="both"/>
        <w:rPr>
          <w:rFonts w:ascii="Arial" w:hAnsi="Arial" w:cs="Arial"/>
          <w:noProof/>
          <w:sz w:val="24"/>
          <w:szCs w:val="24"/>
        </w:rPr>
      </w:pPr>
    </w:p>
    <w:tbl>
      <w:tblPr>
        <w:tblStyle w:val="Tablaconcuadrcula4-nfasis5"/>
        <w:tblW w:w="8779" w:type="dxa"/>
        <w:tblLook w:val="04A0" w:firstRow="1" w:lastRow="0" w:firstColumn="1" w:lastColumn="0" w:noHBand="0" w:noVBand="1"/>
      </w:tblPr>
      <w:tblGrid>
        <w:gridCol w:w="8779"/>
      </w:tblGrid>
      <w:tr w:rsidR="003012D9" w:rsidRPr="003012D9" w14:paraId="1BF81D66" w14:textId="77777777" w:rsidTr="00DB3D0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779" w:type="dxa"/>
            <w:hideMark/>
          </w:tcPr>
          <w:p w14:paraId="4BF548D6" w14:textId="77777777" w:rsidR="003012D9" w:rsidRPr="00AF230B" w:rsidRDefault="003012D9" w:rsidP="003012D9">
            <w:pPr>
              <w:jc w:val="center"/>
              <w:rPr>
                <w:rFonts w:ascii="Arial" w:eastAsia="Times New Roman" w:hAnsi="Arial" w:cs="Arial"/>
                <w:bCs w:val="0"/>
                <w:color w:val="000000"/>
                <w:sz w:val="18"/>
                <w:szCs w:val="18"/>
                <w:lang w:eastAsia="es-CO"/>
              </w:rPr>
            </w:pPr>
            <w:r w:rsidRPr="00AF230B">
              <w:rPr>
                <w:rFonts w:ascii="Arial" w:eastAsia="Times New Roman" w:hAnsi="Arial" w:cs="Arial"/>
                <w:color w:val="000000"/>
                <w:sz w:val="18"/>
                <w:szCs w:val="18"/>
                <w:lang w:eastAsia="es-CO"/>
              </w:rPr>
              <w:t>RECOMENDACIÓN</w:t>
            </w:r>
          </w:p>
        </w:tc>
      </w:tr>
      <w:tr w:rsidR="003012D9" w:rsidRPr="003012D9" w14:paraId="65441D89" w14:textId="77777777" w:rsidTr="0080150F">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8779" w:type="dxa"/>
            <w:hideMark/>
          </w:tcPr>
          <w:p w14:paraId="188C9BDD" w14:textId="77777777" w:rsidR="003012D9" w:rsidRPr="00AF230B" w:rsidRDefault="003012D9" w:rsidP="003012D9">
            <w:pPr>
              <w:rPr>
                <w:rFonts w:ascii="Arial" w:eastAsia="Times New Roman" w:hAnsi="Arial" w:cs="Arial"/>
                <w:b/>
                <w:color w:val="000000"/>
                <w:sz w:val="18"/>
                <w:szCs w:val="18"/>
                <w:lang w:eastAsia="es-CO"/>
              </w:rPr>
            </w:pPr>
            <w:r w:rsidRPr="00AF230B">
              <w:rPr>
                <w:rFonts w:ascii="Arial" w:eastAsia="Times New Roman" w:hAnsi="Arial" w:cs="Arial"/>
                <w:color w:val="000000"/>
                <w:sz w:val="18"/>
                <w:szCs w:val="18"/>
                <w:lang w:eastAsia="es-CO"/>
              </w:rPr>
              <w:t xml:space="preserve"> Identificar los riesgos de seguridad y privacidad de la información de la entidad, aprobarlos mediante el comité de gestión y desempeño institucional, valorarlos y actualizarlos mediante un proceso de mejora continua.</w:t>
            </w:r>
          </w:p>
        </w:tc>
      </w:tr>
      <w:tr w:rsidR="003012D9" w:rsidRPr="003012D9" w14:paraId="5F2B73AE" w14:textId="77777777" w:rsidTr="00DB3D09">
        <w:trPr>
          <w:trHeight w:val="764"/>
        </w:trPr>
        <w:tc>
          <w:tcPr>
            <w:cnfStyle w:val="001000000000" w:firstRow="0" w:lastRow="0" w:firstColumn="1" w:lastColumn="0" w:oddVBand="0" w:evenVBand="0" w:oddHBand="0" w:evenHBand="0" w:firstRowFirstColumn="0" w:firstRowLastColumn="0" w:lastRowFirstColumn="0" w:lastRowLastColumn="0"/>
            <w:tcW w:w="8779" w:type="dxa"/>
            <w:hideMark/>
          </w:tcPr>
          <w:p w14:paraId="012E1014" w14:textId="77777777" w:rsidR="003012D9" w:rsidRPr="00AF230B" w:rsidRDefault="003012D9" w:rsidP="003012D9">
            <w:pPr>
              <w:rPr>
                <w:rFonts w:ascii="Arial" w:eastAsia="Times New Roman" w:hAnsi="Arial" w:cs="Arial"/>
                <w:b/>
                <w:color w:val="000000"/>
                <w:sz w:val="18"/>
                <w:szCs w:val="18"/>
                <w:lang w:eastAsia="es-CO"/>
              </w:rPr>
            </w:pPr>
            <w:r w:rsidRPr="00AF230B">
              <w:rPr>
                <w:rFonts w:ascii="Arial" w:eastAsia="Times New Roman" w:hAnsi="Arial" w:cs="Arial"/>
                <w:color w:val="000000"/>
                <w:sz w:val="18"/>
                <w:szCs w:val="18"/>
                <w:lang w:eastAsia="es-CO"/>
              </w:rPr>
              <w:t>Identificar el inventario de Indicadores que den cuenta de los ODS en la entidad, para fortalecer la gestión de la información estadística.</w:t>
            </w:r>
          </w:p>
        </w:tc>
      </w:tr>
      <w:tr w:rsidR="003012D9" w:rsidRPr="003012D9" w14:paraId="5AFD617E" w14:textId="77777777" w:rsidTr="00DB3D09">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8779" w:type="dxa"/>
            <w:hideMark/>
          </w:tcPr>
          <w:p w14:paraId="2101BEB1" w14:textId="77777777" w:rsidR="003012D9" w:rsidRPr="00AF230B" w:rsidRDefault="003012D9" w:rsidP="003012D9">
            <w:pPr>
              <w:rPr>
                <w:rFonts w:ascii="Arial" w:eastAsia="Times New Roman" w:hAnsi="Arial" w:cs="Arial"/>
                <w:b/>
                <w:color w:val="000000"/>
                <w:sz w:val="18"/>
                <w:szCs w:val="18"/>
                <w:lang w:eastAsia="es-CO"/>
              </w:rPr>
            </w:pPr>
            <w:r w:rsidRPr="00AF230B">
              <w:rPr>
                <w:rFonts w:ascii="Arial" w:eastAsia="Times New Roman" w:hAnsi="Arial" w:cs="Arial"/>
                <w:color w:val="000000"/>
                <w:sz w:val="18"/>
                <w:szCs w:val="18"/>
                <w:lang w:eastAsia="es-CO"/>
              </w:rPr>
              <w:t>Identificar el inventario de Indicadores para el seguimiento y evaluación de las políticas públicas en la entidad, en el marco la gestión de la información estadística.</w:t>
            </w:r>
          </w:p>
        </w:tc>
      </w:tr>
      <w:tr w:rsidR="003012D9" w:rsidRPr="003012D9" w14:paraId="0F00ADEC" w14:textId="77777777" w:rsidTr="00DB3D09">
        <w:trPr>
          <w:trHeight w:val="729"/>
        </w:trPr>
        <w:tc>
          <w:tcPr>
            <w:cnfStyle w:val="001000000000" w:firstRow="0" w:lastRow="0" w:firstColumn="1" w:lastColumn="0" w:oddVBand="0" w:evenVBand="0" w:oddHBand="0" w:evenHBand="0" w:firstRowFirstColumn="0" w:firstRowLastColumn="0" w:lastRowFirstColumn="0" w:lastRowLastColumn="0"/>
            <w:tcW w:w="8779" w:type="dxa"/>
            <w:hideMark/>
          </w:tcPr>
          <w:p w14:paraId="45920CC5" w14:textId="77777777" w:rsidR="003012D9" w:rsidRPr="00AF230B" w:rsidRDefault="003012D9" w:rsidP="003012D9">
            <w:pPr>
              <w:rPr>
                <w:rFonts w:ascii="Arial" w:eastAsia="Times New Roman" w:hAnsi="Arial" w:cs="Arial"/>
                <w:b/>
                <w:color w:val="000000"/>
                <w:sz w:val="18"/>
                <w:szCs w:val="18"/>
                <w:lang w:eastAsia="es-CO"/>
              </w:rPr>
            </w:pPr>
            <w:r w:rsidRPr="00AF230B">
              <w:rPr>
                <w:rFonts w:ascii="Arial" w:eastAsia="Times New Roman" w:hAnsi="Arial" w:cs="Arial"/>
                <w:color w:val="000000"/>
                <w:sz w:val="18"/>
                <w:szCs w:val="18"/>
                <w:lang w:eastAsia="es-CO"/>
              </w:rPr>
              <w:t xml:space="preserve"> Publicar en la página web de la entidad, para disposición de los grupos de interés, los resultados de los indicadores ODS y los de políticas públicas.</w:t>
            </w:r>
          </w:p>
        </w:tc>
      </w:tr>
      <w:tr w:rsidR="003012D9" w:rsidRPr="003012D9" w14:paraId="78D90535" w14:textId="77777777" w:rsidTr="00DB3D09">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8779" w:type="dxa"/>
            <w:hideMark/>
          </w:tcPr>
          <w:p w14:paraId="281CEDBC" w14:textId="77777777" w:rsidR="003012D9" w:rsidRPr="00AF230B" w:rsidRDefault="003012D9" w:rsidP="003012D9">
            <w:pPr>
              <w:rPr>
                <w:rFonts w:ascii="Arial" w:eastAsia="Times New Roman" w:hAnsi="Arial" w:cs="Arial"/>
                <w:b/>
                <w:color w:val="000000"/>
                <w:sz w:val="18"/>
                <w:szCs w:val="18"/>
                <w:lang w:eastAsia="es-CO"/>
              </w:rPr>
            </w:pPr>
            <w:r w:rsidRPr="00AF230B">
              <w:rPr>
                <w:rFonts w:ascii="Arial" w:eastAsia="Times New Roman" w:hAnsi="Arial" w:cs="Arial"/>
                <w:color w:val="000000"/>
                <w:sz w:val="18"/>
                <w:szCs w:val="18"/>
                <w:lang w:eastAsia="es-CO"/>
              </w:rPr>
              <w:t xml:space="preserve"> Publicar en la página web de la entidad, para disposición de los grupos de interés, la ficha técnica de indicadores.</w:t>
            </w:r>
          </w:p>
        </w:tc>
      </w:tr>
      <w:tr w:rsidR="003012D9" w:rsidRPr="003012D9" w14:paraId="633CB82F" w14:textId="77777777" w:rsidTr="00DB3D09">
        <w:trPr>
          <w:trHeight w:val="703"/>
        </w:trPr>
        <w:tc>
          <w:tcPr>
            <w:cnfStyle w:val="001000000000" w:firstRow="0" w:lastRow="0" w:firstColumn="1" w:lastColumn="0" w:oddVBand="0" w:evenVBand="0" w:oddHBand="0" w:evenHBand="0" w:firstRowFirstColumn="0" w:firstRowLastColumn="0" w:lastRowFirstColumn="0" w:lastRowLastColumn="0"/>
            <w:tcW w:w="8779" w:type="dxa"/>
            <w:hideMark/>
          </w:tcPr>
          <w:p w14:paraId="38A9C022" w14:textId="77777777" w:rsidR="003012D9" w:rsidRPr="00AF230B" w:rsidRDefault="003012D9" w:rsidP="003012D9">
            <w:pPr>
              <w:rPr>
                <w:rFonts w:ascii="Arial" w:eastAsia="Times New Roman" w:hAnsi="Arial" w:cs="Arial"/>
                <w:b/>
                <w:color w:val="000000"/>
                <w:sz w:val="18"/>
                <w:szCs w:val="18"/>
                <w:lang w:eastAsia="es-CO"/>
              </w:rPr>
            </w:pPr>
            <w:r w:rsidRPr="00AF230B">
              <w:rPr>
                <w:rFonts w:ascii="Arial" w:eastAsia="Times New Roman" w:hAnsi="Arial" w:cs="Arial"/>
                <w:color w:val="000000"/>
                <w:sz w:val="18"/>
                <w:szCs w:val="18"/>
                <w:lang w:eastAsia="es-CO"/>
              </w:rPr>
              <w:t>Publicar en la página web de la entidad, para disposición de los grupos de interés, los indicadores o estadísticas agregadas georreferenciadas</w:t>
            </w:r>
          </w:p>
        </w:tc>
      </w:tr>
      <w:tr w:rsidR="003012D9" w:rsidRPr="003012D9" w14:paraId="6D9AB999" w14:textId="77777777" w:rsidTr="00DB3D09">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8779" w:type="dxa"/>
            <w:hideMark/>
          </w:tcPr>
          <w:p w14:paraId="2B72C921" w14:textId="77777777" w:rsidR="003012D9" w:rsidRPr="00AF230B" w:rsidRDefault="003012D9" w:rsidP="003012D9">
            <w:pPr>
              <w:rPr>
                <w:rFonts w:ascii="Arial" w:eastAsia="Times New Roman" w:hAnsi="Arial" w:cs="Arial"/>
                <w:b/>
                <w:color w:val="000000"/>
                <w:sz w:val="18"/>
                <w:szCs w:val="18"/>
                <w:lang w:eastAsia="es-CO"/>
              </w:rPr>
            </w:pPr>
            <w:r w:rsidRPr="00AF230B">
              <w:rPr>
                <w:rFonts w:ascii="Arial" w:eastAsia="Times New Roman" w:hAnsi="Arial" w:cs="Arial"/>
                <w:color w:val="000000"/>
                <w:sz w:val="18"/>
                <w:szCs w:val="18"/>
                <w:lang w:eastAsia="es-CO"/>
              </w:rPr>
              <w:t xml:space="preserve"> Publicar en la página web, los protocolos de transferencia de datos de operaciones estadísticas, para disposición de los grupos de valor de la entidad..</w:t>
            </w:r>
          </w:p>
        </w:tc>
      </w:tr>
    </w:tbl>
    <w:p w14:paraId="310FF062" w14:textId="20EDF24E" w:rsidR="00E027AD" w:rsidRPr="003012D9" w:rsidRDefault="00E027AD" w:rsidP="003012D9">
      <w:pPr>
        <w:spacing w:line="240" w:lineRule="auto"/>
        <w:jc w:val="both"/>
        <w:rPr>
          <w:rFonts w:ascii="Arial" w:hAnsi="Arial" w:cs="Arial"/>
          <w:noProof/>
          <w:sz w:val="24"/>
          <w:szCs w:val="24"/>
          <w:lang w:val="es-CO"/>
        </w:rPr>
      </w:pPr>
    </w:p>
    <w:p w14:paraId="3BB523EC" w14:textId="2620D956" w:rsidR="002E412D" w:rsidRPr="00720298" w:rsidRDefault="002E412D" w:rsidP="00720298">
      <w:pPr>
        <w:spacing w:line="240" w:lineRule="auto"/>
        <w:jc w:val="both"/>
        <w:rPr>
          <w:rFonts w:ascii="Arial" w:hAnsi="Arial" w:cs="Arial"/>
          <w:noProof/>
          <w:sz w:val="24"/>
          <w:szCs w:val="24"/>
        </w:rPr>
      </w:pPr>
    </w:p>
    <w:p w14:paraId="7C802C36" w14:textId="299D6756" w:rsidR="00C260F7" w:rsidRPr="00720298" w:rsidRDefault="00C260F7" w:rsidP="00720298">
      <w:pPr>
        <w:spacing w:line="240" w:lineRule="auto"/>
        <w:jc w:val="both"/>
        <w:rPr>
          <w:rFonts w:ascii="Arial" w:hAnsi="Arial" w:cs="Arial"/>
          <w:noProof/>
          <w:color w:val="auto"/>
          <w:sz w:val="24"/>
          <w:szCs w:val="24"/>
        </w:rPr>
      </w:pPr>
    </w:p>
    <w:p w14:paraId="5C2D1CF6" w14:textId="63A3D08E" w:rsidR="00C260F7" w:rsidRPr="00720298" w:rsidRDefault="00C260F7" w:rsidP="00720298">
      <w:pPr>
        <w:pStyle w:val="Prrafodelista"/>
        <w:numPr>
          <w:ilvl w:val="0"/>
          <w:numId w:val="2"/>
        </w:numPr>
        <w:spacing w:line="240" w:lineRule="auto"/>
        <w:jc w:val="both"/>
        <w:rPr>
          <w:rFonts w:ascii="Arial" w:hAnsi="Arial" w:cs="Arial"/>
          <w:b/>
          <w:noProof/>
          <w:sz w:val="24"/>
          <w:szCs w:val="24"/>
        </w:rPr>
      </w:pPr>
      <w:r w:rsidRPr="00720298">
        <w:rPr>
          <w:rFonts w:ascii="Arial" w:hAnsi="Arial" w:cs="Arial"/>
          <w:b/>
          <w:noProof/>
          <w:sz w:val="24"/>
          <w:szCs w:val="24"/>
        </w:rPr>
        <w:t>CIERRE DE BRECHAS</w:t>
      </w:r>
    </w:p>
    <w:p w14:paraId="11A0AFE6" w14:textId="345C3C92" w:rsidR="00E1752E" w:rsidRPr="00720298" w:rsidRDefault="00E1752E" w:rsidP="00720298">
      <w:pPr>
        <w:spacing w:line="240" w:lineRule="auto"/>
        <w:jc w:val="both"/>
        <w:rPr>
          <w:rFonts w:ascii="Arial" w:hAnsi="Arial" w:cs="Arial"/>
          <w:b w:val="0"/>
          <w:noProof/>
          <w:color w:val="000000" w:themeColor="text1"/>
          <w:sz w:val="24"/>
          <w:szCs w:val="24"/>
        </w:rPr>
      </w:pPr>
    </w:p>
    <w:p w14:paraId="6E8FD5F2" w14:textId="705CC93C" w:rsidR="00A406EF" w:rsidRPr="00DB3D09" w:rsidRDefault="00A406EF" w:rsidP="00A406EF">
      <w:pPr>
        <w:pStyle w:val="Prrafodelista"/>
        <w:numPr>
          <w:ilvl w:val="1"/>
          <w:numId w:val="2"/>
        </w:numPr>
        <w:spacing w:line="240" w:lineRule="auto"/>
        <w:jc w:val="both"/>
        <w:rPr>
          <w:rFonts w:ascii="Arial" w:hAnsi="Arial" w:cs="Arial"/>
          <w:b/>
          <w:noProof/>
          <w:color w:val="000000" w:themeColor="text1"/>
          <w:sz w:val="24"/>
          <w:szCs w:val="24"/>
        </w:rPr>
      </w:pPr>
      <w:r w:rsidRPr="00DB3D09">
        <w:rPr>
          <w:rFonts w:ascii="Arial" w:hAnsi="Arial" w:cs="Arial"/>
          <w:b/>
          <w:noProof/>
          <w:color w:val="000000" w:themeColor="text1"/>
          <w:sz w:val="24"/>
          <w:szCs w:val="24"/>
        </w:rPr>
        <w:t>Fortaleza:</w:t>
      </w:r>
    </w:p>
    <w:p w14:paraId="32A0F39F" w14:textId="77777777" w:rsidR="00A406EF" w:rsidRPr="00A406EF" w:rsidRDefault="00A406EF" w:rsidP="00A406EF">
      <w:pPr>
        <w:pStyle w:val="Prrafodelista"/>
        <w:spacing w:line="240" w:lineRule="auto"/>
        <w:ind w:left="1080"/>
        <w:jc w:val="both"/>
        <w:rPr>
          <w:rFonts w:ascii="Arial" w:hAnsi="Arial" w:cs="Arial"/>
          <w:i/>
          <w:noProof/>
          <w:color w:val="000000" w:themeColor="text1"/>
          <w:sz w:val="24"/>
          <w:szCs w:val="24"/>
        </w:rPr>
      </w:pPr>
    </w:p>
    <w:p w14:paraId="36883084" w14:textId="383D5BE4" w:rsidR="003E30AD" w:rsidRDefault="007D19F7" w:rsidP="00720298">
      <w:pPr>
        <w:pStyle w:val="Prrafodelista"/>
        <w:numPr>
          <w:ilvl w:val="0"/>
          <w:numId w:val="4"/>
        </w:numPr>
        <w:spacing w:line="240" w:lineRule="auto"/>
        <w:jc w:val="both"/>
        <w:rPr>
          <w:rFonts w:ascii="Arial" w:hAnsi="Arial" w:cs="Arial"/>
          <w:noProof/>
          <w:color w:val="000000" w:themeColor="text1"/>
          <w:sz w:val="24"/>
          <w:szCs w:val="24"/>
        </w:rPr>
      </w:pPr>
      <w:r>
        <w:rPr>
          <w:rFonts w:ascii="Arial" w:hAnsi="Arial" w:cs="Arial"/>
          <w:noProof/>
          <w:color w:val="000000" w:themeColor="text1"/>
          <w:sz w:val="24"/>
          <w:szCs w:val="24"/>
          <w:lang w:val="es-CO"/>
        </w:rPr>
        <w:t>I</w:t>
      </w:r>
      <w:r w:rsidR="00D32AA4" w:rsidRPr="00720298">
        <w:rPr>
          <w:rFonts w:ascii="Arial" w:hAnsi="Arial" w:cs="Arial"/>
          <w:noProof/>
          <w:color w:val="000000" w:themeColor="text1"/>
          <w:sz w:val="24"/>
          <w:szCs w:val="24"/>
        </w:rPr>
        <w:t>ncorpora</w:t>
      </w:r>
      <w:r w:rsidR="003E30AD" w:rsidRPr="00720298">
        <w:rPr>
          <w:rFonts w:ascii="Arial" w:hAnsi="Arial" w:cs="Arial"/>
          <w:noProof/>
          <w:color w:val="000000" w:themeColor="text1"/>
          <w:sz w:val="24"/>
          <w:szCs w:val="24"/>
        </w:rPr>
        <w:t xml:space="preserve"> el diagnóstico de capacidad estadística en el plan estratégico institucional.</w:t>
      </w:r>
    </w:p>
    <w:p w14:paraId="24FB055C" w14:textId="77777777" w:rsidR="00DB3D09" w:rsidRPr="00720298" w:rsidRDefault="00DB3D09" w:rsidP="00DB3D09">
      <w:pPr>
        <w:pStyle w:val="Prrafodelista"/>
        <w:spacing w:line="240" w:lineRule="auto"/>
        <w:jc w:val="both"/>
        <w:rPr>
          <w:rFonts w:ascii="Arial" w:hAnsi="Arial" w:cs="Arial"/>
          <w:noProof/>
          <w:color w:val="000000" w:themeColor="text1"/>
          <w:sz w:val="24"/>
          <w:szCs w:val="24"/>
        </w:rPr>
      </w:pPr>
    </w:p>
    <w:p w14:paraId="44DDBB1F" w14:textId="65350EFB" w:rsidR="00DB3D09" w:rsidRPr="00DB3D09" w:rsidRDefault="003E30AD" w:rsidP="00DB3D09">
      <w:pPr>
        <w:pStyle w:val="Prrafodelista"/>
        <w:numPr>
          <w:ilvl w:val="0"/>
          <w:numId w:val="4"/>
        </w:numPr>
        <w:spacing w:line="240" w:lineRule="auto"/>
        <w:jc w:val="both"/>
        <w:rPr>
          <w:rFonts w:ascii="Arial" w:hAnsi="Arial" w:cs="Arial"/>
          <w:noProof/>
          <w:color w:val="000000" w:themeColor="text1"/>
          <w:sz w:val="24"/>
          <w:szCs w:val="24"/>
        </w:rPr>
      </w:pPr>
      <w:r w:rsidRPr="00720298">
        <w:rPr>
          <w:rFonts w:ascii="Arial" w:hAnsi="Arial" w:cs="Arial"/>
          <w:noProof/>
          <w:color w:val="000000" w:themeColor="text1"/>
          <w:sz w:val="24"/>
          <w:szCs w:val="24"/>
          <w:lang w:val="es-CO"/>
        </w:rPr>
        <w:t>Incluye en su plan estratégico líneas de acción para la generación, procesamiento, reporte o difusión de información estadística.</w:t>
      </w:r>
    </w:p>
    <w:p w14:paraId="0AFD65FD" w14:textId="77777777" w:rsidR="00DB3D09" w:rsidRPr="00720298" w:rsidRDefault="00DB3D09" w:rsidP="00DB3D09">
      <w:pPr>
        <w:pStyle w:val="Prrafodelista"/>
        <w:spacing w:line="240" w:lineRule="auto"/>
        <w:jc w:val="both"/>
        <w:rPr>
          <w:rFonts w:ascii="Arial" w:hAnsi="Arial" w:cs="Arial"/>
          <w:noProof/>
          <w:color w:val="000000" w:themeColor="text1"/>
          <w:sz w:val="24"/>
          <w:szCs w:val="24"/>
        </w:rPr>
      </w:pPr>
    </w:p>
    <w:p w14:paraId="79D0AFD9" w14:textId="5D4CB8D8" w:rsidR="003E30AD" w:rsidRPr="00DB3D09" w:rsidRDefault="003E30AD" w:rsidP="00720298">
      <w:pPr>
        <w:pStyle w:val="Prrafodelista"/>
        <w:numPr>
          <w:ilvl w:val="0"/>
          <w:numId w:val="4"/>
        </w:numPr>
        <w:spacing w:line="240" w:lineRule="auto"/>
        <w:jc w:val="both"/>
        <w:rPr>
          <w:rFonts w:ascii="Arial" w:hAnsi="Arial" w:cs="Arial"/>
          <w:noProof/>
          <w:color w:val="000000" w:themeColor="text1"/>
          <w:sz w:val="24"/>
          <w:szCs w:val="24"/>
        </w:rPr>
      </w:pPr>
      <w:r w:rsidRPr="00720298">
        <w:rPr>
          <w:rFonts w:ascii="Arial" w:hAnsi="Arial" w:cs="Arial"/>
          <w:noProof/>
          <w:color w:val="000000" w:themeColor="text1"/>
          <w:sz w:val="24"/>
          <w:szCs w:val="24"/>
          <w:lang w:val="es-CO"/>
        </w:rPr>
        <w:t>D</w:t>
      </w:r>
      <w:r w:rsidRPr="00720298">
        <w:rPr>
          <w:rFonts w:ascii="Arial" w:hAnsi="Arial" w:cs="Arial"/>
          <w:noProof/>
          <w:color w:val="000000" w:themeColor="text1"/>
          <w:sz w:val="24"/>
          <w:szCs w:val="24"/>
        </w:rPr>
        <w:t>esarrolla jornadas de capacitación sobre, Seguridad digital</w:t>
      </w:r>
      <w:r w:rsidRPr="00720298">
        <w:rPr>
          <w:rFonts w:ascii="Arial" w:hAnsi="Arial" w:cs="Arial"/>
          <w:noProof/>
          <w:color w:val="000000" w:themeColor="text1"/>
          <w:sz w:val="24"/>
          <w:szCs w:val="24"/>
          <w:lang w:val="es-CO"/>
        </w:rPr>
        <w:t xml:space="preserve">, </w:t>
      </w:r>
      <w:r w:rsidRPr="00720298">
        <w:rPr>
          <w:rFonts w:ascii="Arial" w:hAnsi="Arial" w:cs="Arial"/>
          <w:noProof/>
          <w:color w:val="000000" w:themeColor="text1"/>
          <w:sz w:val="24"/>
          <w:szCs w:val="24"/>
        </w:rPr>
        <w:t>Generación, procesamiento, reporte o difusión de información estadística</w:t>
      </w:r>
      <w:r w:rsidRPr="00720298">
        <w:rPr>
          <w:rFonts w:ascii="Arial" w:hAnsi="Arial" w:cs="Arial"/>
          <w:noProof/>
          <w:color w:val="000000" w:themeColor="text1"/>
          <w:sz w:val="24"/>
          <w:szCs w:val="24"/>
          <w:lang w:val="es-CO"/>
        </w:rPr>
        <w:t>.</w:t>
      </w:r>
    </w:p>
    <w:p w14:paraId="635C3133" w14:textId="77777777" w:rsidR="00DB3D09" w:rsidRPr="00720298" w:rsidRDefault="00DB3D09" w:rsidP="00DB3D09">
      <w:pPr>
        <w:pStyle w:val="Prrafodelista"/>
        <w:spacing w:line="240" w:lineRule="auto"/>
        <w:jc w:val="both"/>
        <w:rPr>
          <w:rFonts w:ascii="Arial" w:hAnsi="Arial" w:cs="Arial"/>
          <w:noProof/>
          <w:color w:val="000000" w:themeColor="text1"/>
          <w:sz w:val="24"/>
          <w:szCs w:val="24"/>
        </w:rPr>
      </w:pPr>
    </w:p>
    <w:p w14:paraId="5F1D0E5C" w14:textId="079CB34C" w:rsidR="00DB3D09" w:rsidRPr="00DB3D09" w:rsidRDefault="003E30AD" w:rsidP="00DB3D09">
      <w:pPr>
        <w:pStyle w:val="Prrafodelista"/>
        <w:numPr>
          <w:ilvl w:val="0"/>
          <w:numId w:val="4"/>
        </w:numPr>
        <w:spacing w:line="240" w:lineRule="auto"/>
        <w:jc w:val="both"/>
        <w:rPr>
          <w:rFonts w:ascii="Arial" w:hAnsi="Arial" w:cs="Arial"/>
          <w:noProof/>
          <w:color w:val="000000" w:themeColor="text1"/>
          <w:sz w:val="24"/>
          <w:szCs w:val="24"/>
        </w:rPr>
      </w:pPr>
      <w:r w:rsidRPr="00720298">
        <w:rPr>
          <w:rFonts w:ascii="Arial" w:hAnsi="Arial" w:cs="Arial"/>
          <w:noProof/>
          <w:color w:val="000000" w:themeColor="text1"/>
          <w:sz w:val="24"/>
          <w:szCs w:val="24"/>
          <w:lang w:val="es-CO"/>
        </w:rPr>
        <w:t>Tiene una dependencia que centraliza los indicadores estadísticos más relevantes para la toma de decisiones.</w:t>
      </w:r>
    </w:p>
    <w:p w14:paraId="219718D8" w14:textId="6FAB8C70" w:rsidR="00DB3D09" w:rsidRPr="00DB3D09" w:rsidRDefault="00DB3D09" w:rsidP="00DB3D09">
      <w:pPr>
        <w:spacing w:line="240" w:lineRule="auto"/>
        <w:jc w:val="both"/>
        <w:rPr>
          <w:rFonts w:ascii="Arial" w:hAnsi="Arial" w:cs="Arial"/>
          <w:noProof/>
          <w:color w:val="000000" w:themeColor="text1"/>
          <w:sz w:val="24"/>
          <w:szCs w:val="24"/>
        </w:rPr>
      </w:pPr>
    </w:p>
    <w:p w14:paraId="00820421" w14:textId="77777777" w:rsidR="003E30AD" w:rsidRPr="00720298" w:rsidRDefault="003E30AD" w:rsidP="00720298">
      <w:pPr>
        <w:pStyle w:val="Prrafodelista"/>
        <w:numPr>
          <w:ilvl w:val="0"/>
          <w:numId w:val="4"/>
        </w:numPr>
        <w:spacing w:line="240" w:lineRule="auto"/>
        <w:jc w:val="both"/>
        <w:rPr>
          <w:rFonts w:ascii="Arial" w:hAnsi="Arial" w:cs="Arial"/>
          <w:noProof/>
          <w:color w:val="000000" w:themeColor="text1"/>
          <w:sz w:val="24"/>
          <w:szCs w:val="24"/>
        </w:rPr>
      </w:pPr>
      <w:r w:rsidRPr="00720298">
        <w:rPr>
          <w:rFonts w:ascii="Arial" w:hAnsi="Arial" w:cs="Arial"/>
          <w:noProof/>
          <w:color w:val="000000" w:themeColor="text1"/>
          <w:sz w:val="24"/>
          <w:szCs w:val="24"/>
          <w:lang w:val="es-CO"/>
        </w:rPr>
        <w:t>Cuenta con procesamiento, reporte o difusión de información estadística.</w:t>
      </w:r>
    </w:p>
    <w:p w14:paraId="16E50CCE" w14:textId="43CDBD1F" w:rsidR="003E30AD" w:rsidRPr="00DB3D09" w:rsidRDefault="003E30AD" w:rsidP="00720298">
      <w:pPr>
        <w:pStyle w:val="Prrafodelista"/>
        <w:numPr>
          <w:ilvl w:val="0"/>
          <w:numId w:val="4"/>
        </w:numPr>
        <w:spacing w:line="240" w:lineRule="auto"/>
        <w:jc w:val="both"/>
        <w:rPr>
          <w:rFonts w:ascii="Arial" w:hAnsi="Arial" w:cs="Arial"/>
          <w:noProof/>
          <w:color w:val="000000" w:themeColor="text1"/>
          <w:sz w:val="24"/>
          <w:szCs w:val="24"/>
        </w:rPr>
      </w:pPr>
      <w:r w:rsidRPr="00720298">
        <w:rPr>
          <w:rFonts w:ascii="Arial" w:hAnsi="Arial" w:cs="Arial"/>
          <w:noProof/>
          <w:color w:val="000000" w:themeColor="text1"/>
          <w:sz w:val="24"/>
          <w:szCs w:val="24"/>
          <w:lang w:val="es-CO"/>
        </w:rPr>
        <w:t>Dentro del comité de desarrollo administrativo se generan acciones para la producción, accesibilidad y uso de la información estadística.</w:t>
      </w:r>
    </w:p>
    <w:p w14:paraId="46DD2913" w14:textId="77777777" w:rsidR="00DB3D09" w:rsidRPr="00720298" w:rsidRDefault="00DB3D09" w:rsidP="00DB3D09">
      <w:pPr>
        <w:pStyle w:val="Prrafodelista"/>
        <w:spacing w:line="240" w:lineRule="auto"/>
        <w:jc w:val="both"/>
        <w:rPr>
          <w:rFonts w:ascii="Arial" w:hAnsi="Arial" w:cs="Arial"/>
          <w:noProof/>
          <w:color w:val="000000" w:themeColor="text1"/>
          <w:sz w:val="24"/>
          <w:szCs w:val="24"/>
        </w:rPr>
      </w:pPr>
    </w:p>
    <w:p w14:paraId="69E3B40A" w14:textId="1122CE50" w:rsidR="00DB3D09" w:rsidRPr="00DB3D09" w:rsidRDefault="003E30AD" w:rsidP="00DB3D09">
      <w:pPr>
        <w:pStyle w:val="Prrafodelista"/>
        <w:numPr>
          <w:ilvl w:val="0"/>
          <w:numId w:val="4"/>
        </w:numPr>
        <w:spacing w:line="240" w:lineRule="auto"/>
        <w:jc w:val="both"/>
        <w:rPr>
          <w:rFonts w:ascii="Arial" w:hAnsi="Arial" w:cs="Arial"/>
          <w:noProof/>
          <w:color w:val="000000" w:themeColor="text1"/>
          <w:sz w:val="24"/>
          <w:szCs w:val="24"/>
        </w:rPr>
      </w:pPr>
      <w:r w:rsidRPr="00720298">
        <w:rPr>
          <w:rFonts w:ascii="Arial" w:hAnsi="Arial" w:cs="Arial"/>
          <w:noProof/>
          <w:color w:val="000000" w:themeColor="text1"/>
          <w:sz w:val="24"/>
          <w:szCs w:val="24"/>
          <w:lang w:val="es-CO"/>
        </w:rPr>
        <w:t>Cuenta con hardware y software suficiente para la generación, procesamiento, análisis y difusión de información estadística.</w:t>
      </w:r>
    </w:p>
    <w:p w14:paraId="7A22D3E8" w14:textId="77777777" w:rsidR="00DB3D09" w:rsidRPr="00DB3D09" w:rsidRDefault="00DB3D09" w:rsidP="00DB3D09">
      <w:pPr>
        <w:pStyle w:val="Prrafodelista"/>
        <w:rPr>
          <w:rFonts w:ascii="Arial" w:hAnsi="Arial" w:cs="Arial"/>
          <w:noProof/>
          <w:color w:val="000000" w:themeColor="text1"/>
          <w:sz w:val="24"/>
          <w:szCs w:val="24"/>
        </w:rPr>
      </w:pPr>
    </w:p>
    <w:p w14:paraId="7F518CD4" w14:textId="77777777" w:rsidR="00DB3D09" w:rsidRPr="00DB3D09" w:rsidRDefault="00DB3D09" w:rsidP="00DB3D09">
      <w:pPr>
        <w:pStyle w:val="Prrafodelista"/>
        <w:spacing w:line="240" w:lineRule="auto"/>
        <w:jc w:val="both"/>
        <w:rPr>
          <w:rFonts w:ascii="Arial" w:hAnsi="Arial" w:cs="Arial"/>
          <w:noProof/>
          <w:color w:val="000000" w:themeColor="text1"/>
          <w:sz w:val="24"/>
          <w:szCs w:val="24"/>
        </w:rPr>
      </w:pPr>
    </w:p>
    <w:p w14:paraId="79CF8A49" w14:textId="0E1E6926" w:rsidR="003E30AD" w:rsidRPr="00DB3D09" w:rsidRDefault="007D19F7" w:rsidP="00720298">
      <w:pPr>
        <w:pStyle w:val="Prrafodelista"/>
        <w:numPr>
          <w:ilvl w:val="0"/>
          <w:numId w:val="4"/>
        </w:numPr>
        <w:spacing w:line="240" w:lineRule="auto"/>
        <w:jc w:val="both"/>
        <w:rPr>
          <w:rFonts w:ascii="Arial" w:hAnsi="Arial" w:cs="Arial"/>
          <w:noProof/>
          <w:color w:val="000000" w:themeColor="text1"/>
          <w:sz w:val="24"/>
          <w:szCs w:val="24"/>
        </w:rPr>
      </w:pPr>
      <w:r>
        <w:rPr>
          <w:rFonts w:ascii="Arial" w:hAnsi="Arial" w:cs="Arial"/>
          <w:noProof/>
          <w:color w:val="000000" w:themeColor="text1"/>
          <w:sz w:val="24"/>
          <w:szCs w:val="24"/>
          <w:lang w:val="es-CO"/>
        </w:rPr>
        <w:t>C</w:t>
      </w:r>
      <w:r w:rsidR="003E30AD" w:rsidRPr="00720298">
        <w:rPr>
          <w:rFonts w:ascii="Arial" w:hAnsi="Arial" w:cs="Arial"/>
          <w:noProof/>
          <w:color w:val="000000" w:themeColor="text1"/>
          <w:sz w:val="24"/>
          <w:szCs w:val="24"/>
        </w:rPr>
        <w:t>uenta con el inventario de información estadística, Operaciones estadísticas</w:t>
      </w:r>
      <w:r w:rsidR="003E30AD" w:rsidRPr="00720298">
        <w:rPr>
          <w:rFonts w:ascii="Arial" w:hAnsi="Arial" w:cs="Arial"/>
          <w:noProof/>
          <w:color w:val="000000" w:themeColor="text1"/>
          <w:sz w:val="24"/>
          <w:szCs w:val="24"/>
          <w:lang w:val="es-CO"/>
        </w:rPr>
        <w:t xml:space="preserve">, </w:t>
      </w:r>
      <w:r w:rsidR="003E30AD" w:rsidRPr="00720298">
        <w:rPr>
          <w:rFonts w:ascii="Arial" w:hAnsi="Arial" w:cs="Arial"/>
          <w:noProof/>
          <w:color w:val="000000" w:themeColor="text1"/>
          <w:sz w:val="24"/>
          <w:szCs w:val="24"/>
        </w:rPr>
        <w:t>Registros administrativos</w:t>
      </w:r>
      <w:r w:rsidR="003E30AD" w:rsidRPr="00720298">
        <w:rPr>
          <w:rFonts w:ascii="Arial" w:hAnsi="Arial" w:cs="Arial"/>
          <w:noProof/>
          <w:color w:val="000000" w:themeColor="text1"/>
          <w:sz w:val="24"/>
          <w:szCs w:val="24"/>
          <w:lang w:val="es-CO"/>
        </w:rPr>
        <w:t xml:space="preserve"> e</w:t>
      </w:r>
      <w:r w:rsidR="003E30AD" w:rsidRPr="00720298">
        <w:rPr>
          <w:rFonts w:ascii="Arial" w:hAnsi="Arial" w:cs="Arial"/>
          <w:noProof/>
          <w:color w:val="000000" w:themeColor="text1"/>
          <w:sz w:val="24"/>
          <w:szCs w:val="24"/>
        </w:rPr>
        <w:t xml:space="preserve"> Indicadores con su línea base</w:t>
      </w:r>
      <w:r w:rsidR="003E30AD" w:rsidRPr="00720298">
        <w:rPr>
          <w:rFonts w:ascii="Arial" w:hAnsi="Arial" w:cs="Arial"/>
          <w:noProof/>
          <w:color w:val="000000" w:themeColor="text1"/>
          <w:sz w:val="24"/>
          <w:szCs w:val="24"/>
          <w:lang w:val="es-CO"/>
        </w:rPr>
        <w:t>.</w:t>
      </w:r>
    </w:p>
    <w:p w14:paraId="3FB47CDE" w14:textId="77777777" w:rsidR="00DB3D09" w:rsidRPr="00720298" w:rsidRDefault="00DB3D09" w:rsidP="00DB3D09">
      <w:pPr>
        <w:pStyle w:val="Prrafodelista"/>
        <w:spacing w:line="240" w:lineRule="auto"/>
        <w:jc w:val="both"/>
        <w:rPr>
          <w:rFonts w:ascii="Arial" w:hAnsi="Arial" w:cs="Arial"/>
          <w:noProof/>
          <w:color w:val="000000" w:themeColor="text1"/>
          <w:sz w:val="24"/>
          <w:szCs w:val="24"/>
        </w:rPr>
      </w:pPr>
    </w:p>
    <w:p w14:paraId="29F8FCD8" w14:textId="46179855" w:rsidR="003E30AD" w:rsidRPr="0080150F" w:rsidRDefault="003E30AD" w:rsidP="00720298">
      <w:pPr>
        <w:pStyle w:val="Prrafodelista"/>
        <w:numPr>
          <w:ilvl w:val="0"/>
          <w:numId w:val="4"/>
        </w:numPr>
        <w:spacing w:line="240" w:lineRule="auto"/>
        <w:jc w:val="both"/>
        <w:rPr>
          <w:rFonts w:ascii="Arial" w:hAnsi="Arial" w:cs="Arial"/>
          <w:noProof/>
          <w:color w:val="000000" w:themeColor="text1"/>
          <w:sz w:val="24"/>
          <w:szCs w:val="24"/>
        </w:rPr>
      </w:pPr>
      <w:r w:rsidRPr="00720298">
        <w:rPr>
          <w:rFonts w:ascii="Arial" w:hAnsi="Arial" w:cs="Arial"/>
          <w:noProof/>
          <w:color w:val="000000" w:themeColor="text1"/>
          <w:sz w:val="24"/>
          <w:szCs w:val="24"/>
          <w:lang w:val="es-CO"/>
        </w:rPr>
        <w:t xml:space="preserve">Los procedimientos están basados en el Sistema Estadístico Nacional. </w:t>
      </w:r>
    </w:p>
    <w:p w14:paraId="18E6D801" w14:textId="77777777" w:rsidR="0080150F" w:rsidRPr="0080150F" w:rsidRDefault="0080150F" w:rsidP="0080150F">
      <w:pPr>
        <w:pStyle w:val="Prrafodelista"/>
        <w:rPr>
          <w:rFonts w:ascii="Arial" w:hAnsi="Arial" w:cs="Arial"/>
          <w:noProof/>
          <w:color w:val="000000" w:themeColor="text1"/>
          <w:sz w:val="24"/>
          <w:szCs w:val="24"/>
        </w:rPr>
      </w:pPr>
    </w:p>
    <w:p w14:paraId="123BBDA3" w14:textId="77777777" w:rsidR="0080150F" w:rsidRPr="00720298" w:rsidRDefault="0080150F" w:rsidP="0080150F">
      <w:pPr>
        <w:pStyle w:val="Prrafodelista"/>
        <w:spacing w:line="240" w:lineRule="auto"/>
        <w:jc w:val="both"/>
        <w:rPr>
          <w:rFonts w:ascii="Arial" w:hAnsi="Arial" w:cs="Arial"/>
          <w:noProof/>
          <w:color w:val="000000" w:themeColor="text1"/>
          <w:sz w:val="24"/>
          <w:szCs w:val="24"/>
        </w:rPr>
      </w:pPr>
    </w:p>
    <w:p w14:paraId="5008BAB7" w14:textId="06BEEF97" w:rsidR="003E30AD" w:rsidRPr="0080150F" w:rsidRDefault="003E30AD" w:rsidP="00720298">
      <w:pPr>
        <w:pStyle w:val="Prrafodelista"/>
        <w:numPr>
          <w:ilvl w:val="0"/>
          <w:numId w:val="4"/>
        </w:numPr>
        <w:spacing w:line="240" w:lineRule="auto"/>
        <w:jc w:val="both"/>
        <w:rPr>
          <w:rFonts w:ascii="Arial" w:hAnsi="Arial" w:cs="Arial"/>
          <w:sz w:val="24"/>
          <w:szCs w:val="24"/>
        </w:rPr>
      </w:pPr>
      <w:r w:rsidRPr="00720298">
        <w:rPr>
          <w:rFonts w:ascii="Arial" w:hAnsi="Arial" w:cs="Arial"/>
          <w:noProof/>
          <w:color w:val="000000" w:themeColor="text1"/>
          <w:sz w:val="24"/>
          <w:szCs w:val="24"/>
          <w:lang w:val="es-CO"/>
        </w:rPr>
        <w:t xml:space="preserve">Tiene </w:t>
      </w:r>
      <w:r w:rsidRPr="00720298">
        <w:rPr>
          <w:rFonts w:ascii="Arial" w:hAnsi="Arial" w:cs="Arial"/>
          <w:noProof/>
          <w:color w:val="000000" w:themeColor="text1"/>
          <w:sz w:val="24"/>
          <w:szCs w:val="24"/>
        </w:rPr>
        <w:t>procedimientos de seguridad de la información.</w:t>
      </w:r>
    </w:p>
    <w:p w14:paraId="65FA157F" w14:textId="77777777" w:rsidR="0080150F" w:rsidRPr="00720298" w:rsidRDefault="0080150F" w:rsidP="0080150F">
      <w:pPr>
        <w:pStyle w:val="Prrafodelista"/>
        <w:spacing w:line="240" w:lineRule="auto"/>
        <w:jc w:val="both"/>
        <w:rPr>
          <w:rFonts w:ascii="Arial" w:hAnsi="Arial" w:cs="Arial"/>
          <w:sz w:val="24"/>
          <w:szCs w:val="24"/>
        </w:rPr>
      </w:pPr>
    </w:p>
    <w:p w14:paraId="23837967" w14:textId="77777777" w:rsidR="00870861" w:rsidRPr="00720298" w:rsidRDefault="00870861" w:rsidP="00720298">
      <w:pPr>
        <w:pStyle w:val="Prrafodelista"/>
        <w:spacing w:line="240" w:lineRule="auto"/>
        <w:jc w:val="both"/>
        <w:rPr>
          <w:rFonts w:ascii="Arial" w:hAnsi="Arial" w:cs="Arial"/>
          <w:noProof/>
          <w:color w:val="000000" w:themeColor="text1"/>
          <w:sz w:val="24"/>
          <w:szCs w:val="24"/>
        </w:rPr>
      </w:pPr>
    </w:p>
    <w:p w14:paraId="7627B95C" w14:textId="67516828" w:rsidR="00955BEC" w:rsidRPr="00DB3D09" w:rsidRDefault="00366567" w:rsidP="00A406EF">
      <w:pPr>
        <w:pStyle w:val="Prrafodelista"/>
        <w:numPr>
          <w:ilvl w:val="1"/>
          <w:numId w:val="2"/>
        </w:numPr>
        <w:spacing w:line="240" w:lineRule="auto"/>
        <w:jc w:val="both"/>
        <w:rPr>
          <w:rFonts w:ascii="Arial" w:hAnsi="Arial" w:cs="Arial"/>
          <w:b/>
          <w:noProof/>
          <w:color w:val="000000" w:themeColor="text1"/>
          <w:sz w:val="24"/>
          <w:szCs w:val="24"/>
        </w:rPr>
      </w:pPr>
      <w:r w:rsidRPr="00DB3D09">
        <w:rPr>
          <w:rFonts w:ascii="Arial" w:hAnsi="Arial" w:cs="Arial"/>
          <w:b/>
          <w:noProof/>
          <w:color w:val="000000" w:themeColor="text1"/>
          <w:sz w:val="24"/>
          <w:szCs w:val="24"/>
        </w:rPr>
        <w:t xml:space="preserve">Debilidades: </w:t>
      </w:r>
    </w:p>
    <w:p w14:paraId="78E5C220" w14:textId="77777777" w:rsidR="00A406EF" w:rsidRPr="00A406EF" w:rsidRDefault="00A406EF" w:rsidP="00A406EF">
      <w:pPr>
        <w:pStyle w:val="Prrafodelista"/>
        <w:spacing w:line="240" w:lineRule="auto"/>
        <w:ind w:left="1080"/>
        <w:jc w:val="both"/>
        <w:rPr>
          <w:rFonts w:ascii="Arial" w:hAnsi="Arial" w:cs="Arial"/>
          <w:i/>
          <w:noProof/>
          <w:color w:val="000000" w:themeColor="text1"/>
          <w:sz w:val="24"/>
          <w:szCs w:val="24"/>
        </w:rPr>
      </w:pPr>
    </w:p>
    <w:p w14:paraId="35322E3D" w14:textId="212F26A0" w:rsidR="003E30AD" w:rsidRPr="00DB3D09" w:rsidRDefault="003E30AD" w:rsidP="00720298">
      <w:pPr>
        <w:pStyle w:val="Prrafodelista"/>
        <w:numPr>
          <w:ilvl w:val="0"/>
          <w:numId w:val="3"/>
        </w:numPr>
        <w:spacing w:line="240" w:lineRule="auto"/>
        <w:jc w:val="both"/>
        <w:rPr>
          <w:rFonts w:ascii="Arial" w:hAnsi="Arial" w:cs="Arial"/>
          <w:noProof/>
          <w:color w:val="000000" w:themeColor="text1"/>
          <w:sz w:val="24"/>
          <w:szCs w:val="24"/>
        </w:rPr>
      </w:pPr>
      <w:r w:rsidRPr="00720298">
        <w:rPr>
          <w:rFonts w:ascii="Arial" w:hAnsi="Arial" w:cs="Arial"/>
          <w:noProof/>
          <w:color w:val="000000" w:themeColor="text1"/>
          <w:sz w:val="24"/>
          <w:szCs w:val="24"/>
          <w:lang w:val="es-CO"/>
        </w:rPr>
        <w:t xml:space="preserve">Poco </w:t>
      </w:r>
      <w:r w:rsidRPr="00720298">
        <w:rPr>
          <w:rFonts w:ascii="Arial" w:hAnsi="Arial" w:cs="Arial"/>
          <w:noProof/>
          <w:color w:val="000000" w:themeColor="text1"/>
          <w:sz w:val="24"/>
          <w:szCs w:val="24"/>
        </w:rPr>
        <w:t>uso de las estadísticas o indicadores disponibles en las entidades del Sistema Estadístico Nacional - SEN para llevar a cabo el direccionamiento estratégico (Plan estratégico institucional; Plan de acción anual y proyectos de inversión)</w:t>
      </w:r>
      <w:r w:rsidRPr="00720298">
        <w:rPr>
          <w:rFonts w:ascii="Arial" w:hAnsi="Arial" w:cs="Arial"/>
          <w:noProof/>
          <w:color w:val="000000" w:themeColor="text1"/>
          <w:sz w:val="24"/>
          <w:szCs w:val="24"/>
          <w:lang w:val="es-CO"/>
        </w:rPr>
        <w:t>.</w:t>
      </w:r>
    </w:p>
    <w:p w14:paraId="28E992D5" w14:textId="77777777" w:rsidR="00DB3D09" w:rsidRPr="00720298" w:rsidRDefault="00DB3D09" w:rsidP="00DB3D09">
      <w:pPr>
        <w:pStyle w:val="Prrafodelista"/>
        <w:spacing w:line="240" w:lineRule="auto"/>
        <w:jc w:val="both"/>
        <w:rPr>
          <w:rFonts w:ascii="Arial" w:hAnsi="Arial" w:cs="Arial"/>
          <w:noProof/>
          <w:color w:val="000000" w:themeColor="text1"/>
          <w:sz w:val="24"/>
          <w:szCs w:val="24"/>
        </w:rPr>
      </w:pPr>
    </w:p>
    <w:p w14:paraId="6124A383" w14:textId="40CEB702" w:rsidR="003E30AD" w:rsidRPr="00DB3D09" w:rsidRDefault="003E30AD" w:rsidP="00720298">
      <w:pPr>
        <w:pStyle w:val="Prrafodelista"/>
        <w:numPr>
          <w:ilvl w:val="0"/>
          <w:numId w:val="3"/>
        </w:numPr>
        <w:spacing w:line="240" w:lineRule="auto"/>
        <w:jc w:val="both"/>
        <w:rPr>
          <w:rFonts w:ascii="Arial" w:hAnsi="Arial" w:cs="Arial"/>
          <w:noProof/>
          <w:color w:val="000000" w:themeColor="text1"/>
          <w:sz w:val="24"/>
          <w:szCs w:val="24"/>
        </w:rPr>
      </w:pPr>
      <w:r w:rsidRPr="00720298">
        <w:rPr>
          <w:rFonts w:ascii="Arial" w:hAnsi="Arial" w:cs="Arial"/>
          <w:noProof/>
          <w:color w:val="000000" w:themeColor="text1"/>
          <w:sz w:val="24"/>
          <w:szCs w:val="24"/>
          <w:lang w:val="es-CO"/>
        </w:rPr>
        <w:t>Falta la realiz</w:t>
      </w:r>
      <w:r w:rsidR="00DB3D09">
        <w:rPr>
          <w:rFonts w:ascii="Arial" w:hAnsi="Arial" w:cs="Arial"/>
          <w:noProof/>
          <w:color w:val="000000" w:themeColor="text1"/>
          <w:sz w:val="24"/>
          <w:szCs w:val="24"/>
          <w:lang w:val="es-CO"/>
        </w:rPr>
        <w:t>ación de encuesta de percepción.</w:t>
      </w:r>
    </w:p>
    <w:p w14:paraId="554F9461" w14:textId="5190BE75" w:rsidR="00DB3D09" w:rsidRPr="00DB3D09" w:rsidRDefault="00DB3D09" w:rsidP="00DB3D09">
      <w:pPr>
        <w:spacing w:line="240" w:lineRule="auto"/>
        <w:jc w:val="both"/>
        <w:rPr>
          <w:rFonts w:ascii="Arial" w:hAnsi="Arial" w:cs="Arial"/>
          <w:noProof/>
          <w:color w:val="000000" w:themeColor="text1"/>
          <w:sz w:val="24"/>
          <w:szCs w:val="24"/>
        </w:rPr>
      </w:pPr>
    </w:p>
    <w:p w14:paraId="55A1D21F" w14:textId="72DB4827" w:rsidR="003E30AD" w:rsidRDefault="003E30AD" w:rsidP="00720298">
      <w:pPr>
        <w:pStyle w:val="Prrafodelista"/>
        <w:numPr>
          <w:ilvl w:val="0"/>
          <w:numId w:val="3"/>
        </w:numPr>
        <w:spacing w:line="240" w:lineRule="auto"/>
        <w:jc w:val="both"/>
        <w:rPr>
          <w:rFonts w:ascii="Arial" w:hAnsi="Arial" w:cs="Arial"/>
          <w:noProof/>
          <w:color w:val="000000" w:themeColor="text1"/>
          <w:sz w:val="24"/>
          <w:szCs w:val="24"/>
          <w:lang w:val="es-CO"/>
        </w:rPr>
      </w:pPr>
      <w:r w:rsidRPr="00720298">
        <w:rPr>
          <w:rFonts w:ascii="Arial" w:hAnsi="Arial" w:cs="Arial"/>
          <w:noProof/>
          <w:color w:val="000000" w:themeColor="text1"/>
          <w:sz w:val="24"/>
          <w:szCs w:val="24"/>
          <w:lang w:val="es-CO"/>
        </w:rPr>
        <w:t>No actualización a los indicadores formulados.</w:t>
      </w:r>
    </w:p>
    <w:p w14:paraId="42661B6A" w14:textId="77777777" w:rsidR="00DB3D09" w:rsidRPr="00DB3D09" w:rsidRDefault="00DB3D09" w:rsidP="00DB3D09">
      <w:pPr>
        <w:pStyle w:val="Prrafodelista"/>
        <w:rPr>
          <w:rFonts w:ascii="Arial" w:hAnsi="Arial" w:cs="Arial"/>
          <w:noProof/>
          <w:color w:val="000000" w:themeColor="text1"/>
          <w:sz w:val="24"/>
          <w:szCs w:val="24"/>
          <w:lang w:val="es-CO"/>
        </w:rPr>
      </w:pPr>
    </w:p>
    <w:p w14:paraId="616BEA6A" w14:textId="77777777" w:rsidR="00DB3D09" w:rsidRPr="00720298" w:rsidRDefault="00DB3D09" w:rsidP="00DB3D09">
      <w:pPr>
        <w:pStyle w:val="Prrafodelista"/>
        <w:spacing w:line="240" w:lineRule="auto"/>
        <w:jc w:val="both"/>
        <w:rPr>
          <w:rFonts w:ascii="Arial" w:hAnsi="Arial" w:cs="Arial"/>
          <w:noProof/>
          <w:color w:val="000000" w:themeColor="text1"/>
          <w:sz w:val="24"/>
          <w:szCs w:val="24"/>
          <w:lang w:val="es-CO"/>
        </w:rPr>
      </w:pPr>
    </w:p>
    <w:p w14:paraId="2C0476A4" w14:textId="77777777" w:rsidR="00DB3D09" w:rsidRDefault="003E30AD" w:rsidP="00720298">
      <w:pPr>
        <w:pStyle w:val="Prrafodelista"/>
        <w:numPr>
          <w:ilvl w:val="0"/>
          <w:numId w:val="3"/>
        </w:numPr>
        <w:spacing w:line="240" w:lineRule="auto"/>
        <w:jc w:val="both"/>
        <w:rPr>
          <w:rFonts w:ascii="Arial" w:hAnsi="Arial" w:cs="Arial"/>
          <w:noProof/>
          <w:color w:val="000000" w:themeColor="text1"/>
          <w:sz w:val="24"/>
          <w:szCs w:val="24"/>
          <w:lang w:val="es-CO"/>
        </w:rPr>
      </w:pPr>
      <w:r w:rsidRPr="00720298">
        <w:rPr>
          <w:rFonts w:ascii="Arial" w:hAnsi="Arial" w:cs="Arial"/>
          <w:noProof/>
          <w:color w:val="000000" w:themeColor="text1"/>
          <w:sz w:val="24"/>
          <w:szCs w:val="24"/>
          <w:lang w:val="es-CO"/>
        </w:rPr>
        <w:t>Carencia de disfunción de información estadística en su página web oficial.</w:t>
      </w:r>
    </w:p>
    <w:p w14:paraId="3C06E0EE" w14:textId="532ACCED" w:rsidR="003E30AD" w:rsidRPr="00720298" w:rsidRDefault="003E30AD" w:rsidP="00DB3D09">
      <w:pPr>
        <w:pStyle w:val="Prrafodelista"/>
        <w:spacing w:line="240" w:lineRule="auto"/>
        <w:jc w:val="both"/>
        <w:rPr>
          <w:rFonts w:ascii="Arial" w:hAnsi="Arial" w:cs="Arial"/>
          <w:noProof/>
          <w:color w:val="000000" w:themeColor="text1"/>
          <w:sz w:val="24"/>
          <w:szCs w:val="24"/>
          <w:lang w:val="es-CO"/>
        </w:rPr>
      </w:pPr>
      <w:r w:rsidRPr="00720298">
        <w:rPr>
          <w:rFonts w:ascii="Arial" w:hAnsi="Arial" w:cs="Arial"/>
          <w:noProof/>
          <w:color w:val="000000" w:themeColor="text1"/>
          <w:sz w:val="24"/>
          <w:szCs w:val="24"/>
          <w:lang w:val="es-CO"/>
        </w:rPr>
        <w:t xml:space="preserve"> </w:t>
      </w:r>
    </w:p>
    <w:p w14:paraId="6EEFD2FD" w14:textId="10010829" w:rsidR="003E30AD" w:rsidRDefault="003E30AD" w:rsidP="00720298">
      <w:pPr>
        <w:pStyle w:val="Prrafodelista"/>
        <w:numPr>
          <w:ilvl w:val="0"/>
          <w:numId w:val="3"/>
        </w:numPr>
        <w:spacing w:line="240" w:lineRule="auto"/>
        <w:jc w:val="both"/>
        <w:rPr>
          <w:rFonts w:ascii="Arial" w:hAnsi="Arial" w:cs="Arial"/>
          <w:noProof/>
          <w:color w:val="000000" w:themeColor="text1"/>
          <w:sz w:val="24"/>
          <w:szCs w:val="24"/>
          <w:lang w:val="es-CO"/>
        </w:rPr>
      </w:pPr>
      <w:r w:rsidRPr="00720298">
        <w:rPr>
          <w:rFonts w:ascii="Arial" w:hAnsi="Arial" w:cs="Arial"/>
          <w:noProof/>
          <w:color w:val="000000" w:themeColor="text1"/>
          <w:sz w:val="24"/>
          <w:szCs w:val="24"/>
          <w:lang w:val="es-CO"/>
        </w:rPr>
        <w:t>Ausencia de Implementación del enmascaramiento de los microdatos tratados por SIMON.</w:t>
      </w:r>
    </w:p>
    <w:p w14:paraId="12A2BD27" w14:textId="7ACD17E2" w:rsidR="00DB3D09" w:rsidRPr="00DB3D09" w:rsidRDefault="00DB3D09" w:rsidP="00DB3D09">
      <w:pPr>
        <w:spacing w:line="240" w:lineRule="auto"/>
        <w:jc w:val="both"/>
        <w:rPr>
          <w:rFonts w:ascii="Arial" w:hAnsi="Arial" w:cs="Arial"/>
          <w:noProof/>
          <w:color w:val="000000" w:themeColor="text1"/>
          <w:sz w:val="24"/>
          <w:szCs w:val="24"/>
          <w:lang w:val="es-CO"/>
        </w:rPr>
      </w:pPr>
    </w:p>
    <w:p w14:paraId="017E2D86" w14:textId="5A0F48B4" w:rsidR="003E30AD" w:rsidRPr="00720298" w:rsidRDefault="003E30AD" w:rsidP="00720298">
      <w:pPr>
        <w:pStyle w:val="Prrafodelista"/>
        <w:numPr>
          <w:ilvl w:val="0"/>
          <w:numId w:val="3"/>
        </w:numPr>
        <w:spacing w:line="240" w:lineRule="auto"/>
        <w:jc w:val="both"/>
        <w:rPr>
          <w:rFonts w:ascii="Arial" w:hAnsi="Arial" w:cs="Arial"/>
          <w:sz w:val="24"/>
          <w:szCs w:val="24"/>
        </w:rPr>
      </w:pPr>
      <w:r w:rsidRPr="00720298">
        <w:rPr>
          <w:rFonts w:ascii="Arial" w:hAnsi="Arial" w:cs="Arial"/>
          <w:noProof/>
          <w:color w:val="000000" w:themeColor="text1"/>
          <w:sz w:val="24"/>
          <w:szCs w:val="24"/>
          <w:lang w:val="es-CO"/>
        </w:rPr>
        <w:t>Poca información en la página web a disposición de los grupos de valor.</w:t>
      </w:r>
    </w:p>
    <w:p w14:paraId="176514A2" w14:textId="4F135D3B" w:rsidR="005406EF" w:rsidRDefault="005406EF" w:rsidP="00720298">
      <w:pPr>
        <w:pStyle w:val="Prrafodelista"/>
        <w:spacing w:line="240" w:lineRule="auto"/>
        <w:jc w:val="both"/>
        <w:rPr>
          <w:rFonts w:ascii="Arial" w:hAnsi="Arial" w:cs="Arial"/>
          <w:sz w:val="24"/>
          <w:szCs w:val="24"/>
        </w:rPr>
      </w:pPr>
    </w:p>
    <w:p w14:paraId="34EC8656" w14:textId="4C885766" w:rsidR="00DB3D09" w:rsidRDefault="00DB3D09" w:rsidP="00720298">
      <w:pPr>
        <w:pStyle w:val="Prrafodelista"/>
        <w:spacing w:line="240" w:lineRule="auto"/>
        <w:jc w:val="both"/>
        <w:rPr>
          <w:rFonts w:ascii="Arial" w:hAnsi="Arial" w:cs="Arial"/>
          <w:sz w:val="24"/>
          <w:szCs w:val="24"/>
        </w:rPr>
      </w:pPr>
    </w:p>
    <w:p w14:paraId="258DBC3F" w14:textId="36E52E11" w:rsidR="00DB3D09" w:rsidRDefault="00DB3D09" w:rsidP="00720298">
      <w:pPr>
        <w:pStyle w:val="Prrafodelista"/>
        <w:spacing w:line="240" w:lineRule="auto"/>
        <w:jc w:val="both"/>
        <w:rPr>
          <w:rFonts w:ascii="Arial" w:hAnsi="Arial" w:cs="Arial"/>
          <w:sz w:val="24"/>
          <w:szCs w:val="24"/>
        </w:rPr>
      </w:pPr>
    </w:p>
    <w:p w14:paraId="11252037" w14:textId="62607777" w:rsidR="00DB3D09" w:rsidRDefault="00DB3D09" w:rsidP="00720298">
      <w:pPr>
        <w:pStyle w:val="Prrafodelista"/>
        <w:spacing w:line="240" w:lineRule="auto"/>
        <w:jc w:val="both"/>
        <w:rPr>
          <w:rFonts w:ascii="Arial" w:hAnsi="Arial" w:cs="Arial"/>
          <w:sz w:val="24"/>
          <w:szCs w:val="24"/>
        </w:rPr>
      </w:pPr>
    </w:p>
    <w:p w14:paraId="29D40D4A" w14:textId="4C6BB5B2" w:rsidR="00DB3D09" w:rsidRDefault="00DB3D09" w:rsidP="00720298">
      <w:pPr>
        <w:pStyle w:val="Prrafodelista"/>
        <w:spacing w:line="240" w:lineRule="auto"/>
        <w:jc w:val="both"/>
        <w:rPr>
          <w:rFonts w:ascii="Arial" w:hAnsi="Arial" w:cs="Arial"/>
          <w:sz w:val="24"/>
          <w:szCs w:val="24"/>
        </w:rPr>
      </w:pPr>
    </w:p>
    <w:sectPr w:rsidR="00DB3D09" w:rsidSect="00720298">
      <w:type w:val="continuous"/>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D13CB" w14:textId="77777777" w:rsidR="00B829EF" w:rsidRDefault="00B829EF">
      <w:r>
        <w:separator/>
      </w:r>
    </w:p>
    <w:p w14:paraId="784D4E60" w14:textId="77777777" w:rsidR="00B829EF" w:rsidRDefault="00B829EF"/>
  </w:endnote>
  <w:endnote w:type="continuationSeparator" w:id="0">
    <w:p w14:paraId="3C539927" w14:textId="77777777" w:rsidR="00B829EF" w:rsidRDefault="00B829EF">
      <w:r>
        <w:continuationSeparator/>
      </w:r>
    </w:p>
    <w:p w14:paraId="6E2749A1" w14:textId="77777777" w:rsidR="00B829EF" w:rsidRDefault="00B82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79795083"/>
      <w:docPartObj>
        <w:docPartGallery w:val="Page Numbers (Bottom of Page)"/>
        <w:docPartUnique/>
      </w:docPartObj>
    </w:sdtPr>
    <w:sdtEndPr>
      <w:rPr>
        <w:rStyle w:val="Nmerodepgina"/>
      </w:rPr>
    </w:sdtEndPr>
    <w:sdtContent>
      <w:p w14:paraId="3A4D589E" w14:textId="77777777" w:rsidR="00EF767C" w:rsidRDefault="00EF767C" w:rsidP="00125D5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44D77AB" w14:textId="77777777" w:rsidR="00EF767C" w:rsidRDefault="00EF767C" w:rsidP="00125D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81638387"/>
      <w:docPartObj>
        <w:docPartGallery w:val="Page Numbers (Bottom of Page)"/>
        <w:docPartUnique/>
      </w:docPartObj>
    </w:sdtPr>
    <w:sdtEndPr>
      <w:rPr>
        <w:rStyle w:val="Nmerodepgina"/>
      </w:rPr>
    </w:sdtEndPr>
    <w:sdtContent>
      <w:p w14:paraId="4B58B5D0" w14:textId="75A5708E" w:rsidR="00EF767C" w:rsidRDefault="00EF767C" w:rsidP="00582532">
        <w:pPr>
          <w:pStyle w:val="Piedepgina"/>
          <w:framePr w:wrap="none" w:vAnchor="text" w:hAnchor="margin" w:xAlign="right"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4F349C">
          <w:rPr>
            <w:rStyle w:val="Nmerodepgina"/>
            <w:noProof/>
          </w:rPr>
          <w:t>15</w:t>
        </w:r>
        <w:r>
          <w:rPr>
            <w:rStyle w:val="Nmerodepgina"/>
          </w:rPr>
          <w:fldChar w:fldCharType="end"/>
        </w:r>
      </w:p>
    </w:sdtContent>
  </w:sdt>
  <w:p w14:paraId="2543BB50" w14:textId="77777777" w:rsidR="00EF767C" w:rsidRDefault="00EF767C">
    <w:pPr>
      <w:pStyle w:val="Piedepgina"/>
    </w:pPr>
  </w:p>
  <w:p w14:paraId="3275C23B" w14:textId="77777777" w:rsidR="00EF767C" w:rsidRDefault="00EF76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DEC51" w14:textId="77777777" w:rsidR="00B829EF" w:rsidRDefault="00B829EF">
      <w:r>
        <w:separator/>
      </w:r>
    </w:p>
    <w:p w14:paraId="183FCFD2" w14:textId="77777777" w:rsidR="00B829EF" w:rsidRDefault="00B829EF"/>
  </w:footnote>
  <w:footnote w:type="continuationSeparator" w:id="0">
    <w:p w14:paraId="222AB85B" w14:textId="77777777" w:rsidR="00B829EF" w:rsidRDefault="00B829EF">
      <w:r>
        <w:continuationSeparator/>
      </w:r>
    </w:p>
    <w:p w14:paraId="5BEF46F6" w14:textId="77777777" w:rsidR="00B829EF" w:rsidRDefault="00B829EF"/>
  </w:footnote>
  <w:footnote w:id="1">
    <w:p w14:paraId="0C6E1A76" w14:textId="0A23B477" w:rsidR="00BE2BB3" w:rsidRPr="003903F2" w:rsidRDefault="00BE2BB3">
      <w:pPr>
        <w:pStyle w:val="Textonotapie"/>
        <w:rPr>
          <w:rFonts w:ascii="Arial" w:hAnsi="Arial" w:cs="Arial"/>
          <w:sz w:val="16"/>
          <w:szCs w:val="16"/>
        </w:rPr>
      </w:pPr>
      <w:r w:rsidRPr="003903F2">
        <w:rPr>
          <w:rStyle w:val="Refdenotaalpie"/>
          <w:rFonts w:ascii="Arial" w:hAnsi="Arial" w:cs="Arial"/>
          <w:sz w:val="16"/>
          <w:szCs w:val="16"/>
        </w:rPr>
        <w:footnoteRef/>
      </w:r>
      <w:r w:rsidRPr="003903F2">
        <w:rPr>
          <w:rFonts w:ascii="Arial" w:hAnsi="Arial" w:cs="Arial"/>
          <w:sz w:val="16"/>
          <w:szCs w:val="16"/>
        </w:rPr>
        <w:t xml:space="preserve"> https://www.funcionpublica.gov.co/web/mipg/como-opera-mipg</w:t>
      </w:r>
    </w:p>
  </w:footnote>
  <w:footnote w:id="2">
    <w:p w14:paraId="5BF167F9" w14:textId="128ADCCB" w:rsidR="00BC643B" w:rsidRPr="00E87756" w:rsidRDefault="00BC643B" w:rsidP="00BC643B">
      <w:pPr>
        <w:spacing w:line="240" w:lineRule="auto"/>
        <w:ind w:left="720"/>
        <w:jc w:val="both"/>
        <w:rPr>
          <w:rFonts w:asciiTheme="majorHAnsi" w:eastAsia="Calibri" w:hAnsiTheme="majorHAnsi" w:cstheme="majorHAnsi"/>
          <w:b w:val="0"/>
          <w:noProof/>
          <w:color w:val="auto"/>
          <w:sz w:val="16"/>
          <w:szCs w:val="16"/>
          <w:lang w:eastAsia="x-none"/>
        </w:rPr>
      </w:pPr>
      <w:r w:rsidRPr="00E87756">
        <w:rPr>
          <w:rStyle w:val="Refdenotaalpie"/>
          <w:rFonts w:asciiTheme="majorHAnsi" w:hAnsiTheme="majorHAnsi" w:cstheme="majorHAnsi"/>
          <w:sz w:val="16"/>
          <w:szCs w:val="16"/>
        </w:rPr>
        <w:footnoteRef/>
      </w:r>
      <w:r w:rsidRPr="00E87756">
        <w:rPr>
          <w:rFonts w:asciiTheme="majorHAnsi" w:eastAsia="Calibri" w:hAnsiTheme="majorHAnsi" w:cstheme="majorHAnsi"/>
          <w:b w:val="0"/>
          <w:noProof/>
          <w:color w:val="auto"/>
          <w:sz w:val="16"/>
          <w:szCs w:val="16"/>
          <w:lang w:eastAsia="x-none"/>
        </w:rPr>
        <w:t>https://www.ssf.gov.co/documents/20127/841072/MetodologiaGestionEstadisticaGEGSSFVe2+Actualizada.pdf/5440aabf-130e-bb2e-ea44-eeea044dcdad</w:t>
      </w:r>
    </w:p>
    <w:p w14:paraId="78B8841F" w14:textId="0996473B" w:rsidR="00BC643B" w:rsidRDefault="00BC643B">
      <w:pPr>
        <w:pStyle w:val="Textonotapie"/>
      </w:pPr>
    </w:p>
  </w:footnote>
  <w:footnote w:id="3">
    <w:p w14:paraId="1D3C5F7E" w14:textId="4CF41B89" w:rsidR="007D202B" w:rsidRPr="00E87756" w:rsidRDefault="007D202B">
      <w:pPr>
        <w:pStyle w:val="Textonotapie"/>
        <w:rPr>
          <w:rFonts w:ascii="Arial" w:hAnsi="Arial" w:cs="Arial"/>
          <w:sz w:val="16"/>
          <w:szCs w:val="16"/>
        </w:rPr>
      </w:pPr>
      <w:r w:rsidRPr="00E87756">
        <w:rPr>
          <w:rStyle w:val="Refdenotaalpie"/>
          <w:rFonts w:ascii="Arial" w:hAnsi="Arial" w:cs="Arial"/>
          <w:sz w:val="16"/>
          <w:szCs w:val="16"/>
        </w:rPr>
        <w:footnoteRef/>
      </w:r>
      <w:r w:rsidRPr="00E87756">
        <w:rPr>
          <w:rFonts w:ascii="Arial" w:hAnsi="Arial" w:cs="Arial"/>
          <w:sz w:val="16"/>
          <w:szCs w:val="16"/>
        </w:rPr>
        <w:t xml:space="preserve"> https://www.funcionpublica.gov.co/web/mipg/detalle-del-modelo/tags/dimension-informacion-comunicacion</w:t>
      </w:r>
    </w:p>
  </w:footnote>
  <w:footnote w:id="4">
    <w:p w14:paraId="762AE0AD" w14:textId="19AA86B1" w:rsidR="004608A6" w:rsidRPr="00F23476" w:rsidRDefault="004608A6">
      <w:pPr>
        <w:pStyle w:val="Textonotapie"/>
        <w:rPr>
          <w:rFonts w:ascii="Arial" w:hAnsi="Arial" w:cs="Arial"/>
          <w:sz w:val="16"/>
          <w:szCs w:val="16"/>
        </w:rPr>
      </w:pPr>
      <w:r w:rsidRPr="00F23476">
        <w:rPr>
          <w:rStyle w:val="Refdenotaalpie"/>
          <w:rFonts w:ascii="Arial" w:hAnsi="Arial" w:cs="Arial"/>
          <w:sz w:val="16"/>
          <w:szCs w:val="16"/>
        </w:rPr>
        <w:footnoteRef/>
      </w:r>
      <w:r w:rsidRPr="00F23476">
        <w:rPr>
          <w:rFonts w:ascii="Arial" w:hAnsi="Arial" w:cs="Arial"/>
          <w:sz w:val="16"/>
          <w:szCs w:val="16"/>
        </w:rPr>
        <w:t xml:space="preserve"> https://www.esap.edu.co</w:t>
      </w:r>
    </w:p>
  </w:footnote>
  <w:footnote w:id="5">
    <w:p w14:paraId="4F2334F3" w14:textId="77777777" w:rsidR="00AC0E4D" w:rsidRPr="006622F3" w:rsidRDefault="00AC0E4D" w:rsidP="00AC0E4D">
      <w:pPr>
        <w:pStyle w:val="Textonotapie"/>
        <w:rPr>
          <w:rFonts w:asciiTheme="majorHAnsi" w:hAnsiTheme="majorHAnsi" w:cstheme="majorHAnsi"/>
          <w:sz w:val="16"/>
          <w:szCs w:val="16"/>
        </w:rPr>
      </w:pPr>
      <w:r w:rsidRPr="006622F3">
        <w:rPr>
          <w:rStyle w:val="Refdenotaalpie"/>
          <w:rFonts w:asciiTheme="majorHAnsi" w:hAnsiTheme="majorHAnsi" w:cstheme="majorHAnsi"/>
          <w:sz w:val="16"/>
          <w:szCs w:val="16"/>
        </w:rPr>
        <w:footnoteRef/>
      </w:r>
      <w:r w:rsidRPr="006622F3">
        <w:rPr>
          <w:rFonts w:asciiTheme="majorHAnsi" w:hAnsiTheme="majorHAnsi" w:cstheme="majorHAnsi"/>
          <w:sz w:val="16"/>
          <w:szCs w:val="16"/>
        </w:rPr>
        <w:t xml:space="preserve"> </w:t>
      </w:r>
      <w:r w:rsidRPr="006622F3">
        <w:rPr>
          <w:rFonts w:asciiTheme="majorHAnsi" w:eastAsiaTheme="minorEastAsia" w:hAnsiTheme="majorHAnsi" w:cstheme="majorHAnsi"/>
          <w:sz w:val="16"/>
          <w:szCs w:val="16"/>
          <w:shd w:val="clear" w:color="auto" w:fill="FFFFFF"/>
          <w:lang w:val="es-ES" w:eastAsia="en-US"/>
        </w:rPr>
        <w:t>https://www.funcionpublica.gov.co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4BBE" w14:textId="77777777" w:rsidR="00EF767C" w:rsidRDefault="00EF767C">
    <w:pPr>
      <w:pStyle w:val="Encabezado"/>
    </w:pPr>
    <w:r>
      <w:rPr>
        <w:noProof/>
        <w:lang w:val="es-CO" w:eastAsia="es-CO"/>
      </w:rPr>
      <mc:AlternateContent>
        <mc:Choice Requires="wps">
          <w:drawing>
            <wp:anchor distT="0" distB="0" distL="114300" distR="114300" simplePos="0" relativeHeight="251660288" behindDoc="0" locked="0" layoutInCell="1" allowOverlap="1" wp14:anchorId="24E0372E" wp14:editId="48B19848">
              <wp:simplePos x="0" y="0"/>
              <wp:positionH relativeFrom="margin">
                <wp:posOffset>-66881</wp:posOffset>
              </wp:positionH>
              <wp:positionV relativeFrom="paragraph">
                <wp:posOffset>193315</wp:posOffset>
              </wp:positionV>
              <wp:extent cx="5647724" cy="0"/>
              <wp:effectExtent l="0" t="0" r="0" b="0"/>
              <wp:wrapNone/>
              <wp:docPr id="33" name="Conector recto 33"/>
              <wp:cNvGraphicFramePr/>
              <a:graphic xmlns:a="http://schemas.openxmlformats.org/drawingml/2006/main">
                <a:graphicData uri="http://schemas.microsoft.com/office/word/2010/wordprocessingShape">
                  <wps:wsp>
                    <wps:cNvCnPr/>
                    <wps:spPr>
                      <a:xfrm>
                        <a:off x="0" y="0"/>
                        <a:ext cx="564772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971A39D" id="Conector recto 3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15.2pt" to="439.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" strokecolor="#00b0f0" strokeweight="1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6B5F"/>
    <w:multiLevelType w:val="multilevel"/>
    <w:tmpl w:val="1DEA251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68C2BB2"/>
    <w:multiLevelType w:val="hybridMultilevel"/>
    <w:tmpl w:val="FF0E41AA"/>
    <w:lvl w:ilvl="0" w:tplc="240A0001">
      <w:start w:val="1"/>
      <w:numFmt w:val="bullet"/>
      <w:lvlText w:val=""/>
      <w:lvlJc w:val="left"/>
      <w:pPr>
        <w:ind w:left="1647" w:hanging="360"/>
      </w:pPr>
      <w:rPr>
        <w:rFonts w:ascii="Symbol" w:hAnsi="Symbol"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2" w15:restartNumberingAfterBreak="0">
    <w:nsid w:val="16CF2A7D"/>
    <w:multiLevelType w:val="hybridMultilevel"/>
    <w:tmpl w:val="B614A46E"/>
    <w:lvl w:ilvl="0" w:tplc="240A0013">
      <w:start w:val="1"/>
      <w:numFmt w:val="upperRoman"/>
      <w:lvlText w:val="%1."/>
      <w:lvlJc w:val="right"/>
      <w:pPr>
        <w:ind w:left="360" w:hanging="360"/>
      </w:pPr>
      <w:rPr>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EF840AA"/>
    <w:multiLevelType w:val="hybridMultilevel"/>
    <w:tmpl w:val="F748201E"/>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4" w15:restartNumberingAfterBreak="0">
    <w:nsid w:val="213236FC"/>
    <w:multiLevelType w:val="hybridMultilevel"/>
    <w:tmpl w:val="19E6E894"/>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5" w15:restartNumberingAfterBreak="0">
    <w:nsid w:val="22BC38D9"/>
    <w:multiLevelType w:val="multilevel"/>
    <w:tmpl w:val="5760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0046C"/>
    <w:multiLevelType w:val="hybridMultilevel"/>
    <w:tmpl w:val="BB9CD1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9456654"/>
    <w:multiLevelType w:val="hybridMultilevel"/>
    <w:tmpl w:val="B016DD86"/>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8" w15:restartNumberingAfterBreak="0">
    <w:nsid w:val="2B771F7C"/>
    <w:multiLevelType w:val="hybridMultilevel"/>
    <w:tmpl w:val="1C065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4D351CF"/>
    <w:multiLevelType w:val="hybridMultilevel"/>
    <w:tmpl w:val="7E388C06"/>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355369BC"/>
    <w:multiLevelType w:val="hybridMultilevel"/>
    <w:tmpl w:val="22DEFE88"/>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1" w15:restartNumberingAfterBreak="0">
    <w:nsid w:val="39315459"/>
    <w:multiLevelType w:val="hybridMultilevel"/>
    <w:tmpl w:val="8C286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1A6601"/>
    <w:multiLevelType w:val="hybridMultilevel"/>
    <w:tmpl w:val="FE8E4992"/>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3" w15:restartNumberingAfterBreak="0">
    <w:nsid w:val="523E5387"/>
    <w:multiLevelType w:val="hybridMultilevel"/>
    <w:tmpl w:val="696CCBD8"/>
    <w:lvl w:ilvl="0" w:tplc="240A000F">
      <w:start w:val="1"/>
      <w:numFmt w:val="decimal"/>
      <w:lvlText w:val="%1."/>
      <w:lvlJc w:val="left"/>
      <w:pPr>
        <w:ind w:left="501" w:hanging="360"/>
      </w:pPr>
      <w:rPr>
        <w:rFonts w:hint="default"/>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14" w15:restartNumberingAfterBreak="0">
    <w:nsid w:val="5AB52E11"/>
    <w:multiLevelType w:val="hybridMultilevel"/>
    <w:tmpl w:val="A8B832DC"/>
    <w:lvl w:ilvl="0" w:tplc="AAD8D158">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D920028"/>
    <w:multiLevelType w:val="hybridMultilevel"/>
    <w:tmpl w:val="757ED02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5DE43E2E"/>
    <w:multiLevelType w:val="hybridMultilevel"/>
    <w:tmpl w:val="728248E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6418446E"/>
    <w:multiLevelType w:val="hybridMultilevel"/>
    <w:tmpl w:val="90822F36"/>
    <w:lvl w:ilvl="0" w:tplc="240A000B">
      <w:start w:val="1"/>
      <w:numFmt w:val="bullet"/>
      <w:lvlText w:val=""/>
      <w:lvlJc w:val="left"/>
      <w:pPr>
        <w:ind w:left="1069"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67853816"/>
    <w:multiLevelType w:val="hybridMultilevel"/>
    <w:tmpl w:val="4D341D3A"/>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76126B23"/>
    <w:multiLevelType w:val="hybridMultilevel"/>
    <w:tmpl w:val="4DFC25BE"/>
    <w:lvl w:ilvl="0" w:tplc="2DD47DF0">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A305FA7"/>
    <w:multiLevelType w:val="hybridMultilevel"/>
    <w:tmpl w:val="BC327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D2A77C4"/>
    <w:multiLevelType w:val="hybridMultilevel"/>
    <w:tmpl w:val="E2D8007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7F855998"/>
    <w:multiLevelType w:val="hybridMultilevel"/>
    <w:tmpl w:val="B178EA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0"/>
  </w:num>
  <w:num w:numId="4">
    <w:abstractNumId w:val="22"/>
  </w:num>
  <w:num w:numId="5">
    <w:abstractNumId w:val="7"/>
  </w:num>
  <w:num w:numId="6">
    <w:abstractNumId w:val="16"/>
  </w:num>
  <w:num w:numId="7">
    <w:abstractNumId w:val="9"/>
  </w:num>
  <w:num w:numId="8">
    <w:abstractNumId w:val="11"/>
  </w:num>
  <w:num w:numId="9">
    <w:abstractNumId w:val="21"/>
  </w:num>
  <w:num w:numId="10">
    <w:abstractNumId w:val="15"/>
  </w:num>
  <w:num w:numId="11">
    <w:abstractNumId w:val="17"/>
  </w:num>
  <w:num w:numId="12">
    <w:abstractNumId w:val="1"/>
  </w:num>
  <w:num w:numId="13">
    <w:abstractNumId w:val="5"/>
  </w:num>
  <w:num w:numId="14">
    <w:abstractNumId w:val="6"/>
  </w:num>
  <w:num w:numId="15">
    <w:abstractNumId w:val="18"/>
  </w:num>
  <w:num w:numId="16">
    <w:abstractNumId w:val="4"/>
  </w:num>
  <w:num w:numId="17">
    <w:abstractNumId w:val="3"/>
  </w:num>
  <w:num w:numId="18">
    <w:abstractNumId w:val="10"/>
  </w:num>
  <w:num w:numId="19">
    <w:abstractNumId w:val="12"/>
  </w:num>
  <w:num w:numId="20">
    <w:abstractNumId w:val="8"/>
  </w:num>
  <w:num w:numId="21">
    <w:abstractNumId w:val="2"/>
  </w:num>
  <w:num w:numId="22">
    <w:abstractNumId w:val="19"/>
  </w:num>
  <w:num w:numId="2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41"/>
    <w:rsid w:val="00015C24"/>
    <w:rsid w:val="00015F9A"/>
    <w:rsid w:val="00020384"/>
    <w:rsid w:val="0002482E"/>
    <w:rsid w:val="00032A78"/>
    <w:rsid w:val="00050324"/>
    <w:rsid w:val="00050D69"/>
    <w:rsid w:val="0005382A"/>
    <w:rsid w:val="00056877"/>
    <w:rsid w:val="00060AD4"/>
    <w:rsid w:val="000661A8"/>
    <w:rsid w:val="000747A0"/>
    <w:rsid w:val="00084FE3"/>
    <w:rsid w:val="00090ED4"/>
    <w:rsid w:val="000924E7"/>
    <w:rsid w:val="00094428"/>
    <w:rsid w:val="00094681"/>
    <w:rsid w:val="000A0150"/>
    <w:rsid w:val="000A255F"/>
    <w:rsid w:val="000A5E4E"/>
    <w:rsid w:val="000A7B63"/>
    <w:rsid w:val="000B03E4"/>
    <w:rsid w:val="000B534A"/>
    <w:rsid w:val="000C29E9"/>
    <w:rsid w:val="000E2837"/>
    <w:rsid w:val="000E63C9"/>
    <w:rsid w:val="000F41D1"/>
    <w:rsid w:val="00102C0B"/>
    <w:rsid w:val="0010365B"/>
    <w:rsid w:val="0010762C"/>
    <w:rsid w:val="00110EB1"/>
    <w:rsid w:val="00115C57"/>
    <w:rsid w:val="00120B4D"/>
    <w:rsid w:val="00125D54"/>
    <w:rsid w:val="00130E9D"/>
    <w:rsid w:val="00132AD3"/>
    <w:rsid w:val="00137385"/>
    <w:rsid w:val="001407EC"/>
    <w:rsid w:val="001426CE"/>
    <w:rsid w:val="00147DEE"/>
    <w:rsid w:val="00150A6D"/>
    <w:rsid w:val="001560FF"/>
    <w:rsid w:val="001664A7"/>
    <w:rsid w:val="00171CEE"/>
    <w:rsid w:val="00175DAD"/>
    <w:rsid w:val="00176A96"/>
    <w:rsid w:val="00185B35"/>
    <w:rsid w:val="001932BC"/>
    <w:rsid w:val="00197336"/>
    <w:rsid w:val="001A1D8A"/>
    <w:rsid w:val="001A2B8A"/>
    <w:rsid w:val="001A6504"/>
    <w:rsid w:val="001A78BF"/>
    <w:rsid w:val="001C0FAE"/>
    <w:rsid w:val="001D0CD4"/>
    <w:rsid w:val="001E7DA0"/>
    <w:rsid w:val="001F13F7"/>
    <w:rsid w:val="001F2BC8"/>
    <w:rsid w:val="001F5B2D"/>
    <w:rsid w:val="001F5F6B"/>
    <w:rsid w:val="00201964"/>
    <w:rsid w:val="002101FD"/>
    <w:rsid w:val="0021213E"/>
    <w:rsid w:val="00213DD4"/>
    <w:rsid w:val="00224A8F"/>
    <w:rsid w:val="00227B5B"/>
    <w:rsid w:val="00243EBC"/>
    <w:rsid w:val="00246A35"/>
    <w:rsid w:val="00251C4B"/>
    <w:rsid w:val="00254056"/>
    <w:rsid w:val="00262C9D"/>
    <w:rsid w:val="00263343"/>
    <w:rsid w:val="00265556"/>
    <w:rsid w:val="00273469"/>
    <w:rsid w:val="00274561"/>
    <w:rsid w:val="00284348"/>
    <w:rsid w:val="00285ABC"/>
    <w:rsid w:val="00290725"/>
    <w:rsid w:val="002B5BD9"/>
    <w:rsid w:val="002C6549"/>
    <w:rsid w:val="002D5D8F"/>
    <w:rsid w:val="002E134F"/>
    <w:rsid w:val="002E412D"/>
    <w:rsid w:val="002F3B97"/>
    <w:rsid w:val="002F514A"/>
    <w:rsid w:val="002F51F5"/>
    <w:rsid w:val="003012D9"/>
    <w:rsid w:val="003022CA"/>
    <w:rsid w:val="00312137"/>
    <w:rsid w:val="00313C92"/>
    <w:rsid w:val="003200B4"/>
    <w:rsid w:val="00321CDD"/>
    <w:rsid w:val="0032205B"/>
    <w:rsid w:val="00322228"/>
    <w:rsid w:val="00330359"/>
    <w:rsid w:val="0033762F"/>
    <w:rsid w:val="00342C66"/>
    <w:rsid w:val="00352EAA"/>
    <w:rsid w:val="00360494"/>
    <w:rsid w:val="00360C0D"/>
    <w:rsid w:val="00361012"/>
    <w:rsid w:val="00364128"/>
    <w:rsid w:val="00366567"/>
    <w:rsid w:val="00366C7E"/>
    <w:rsid w:val="00382F99"/>
    <w:rsid w:val="00384EA3"/>
    <w:rsid w:val="003853D4"/>
    <w:rsid w:val="00390244"/>
    <w:rsid w:val="003903F2"/>
    <w:rsid w:val="003970D1"/>
    <w:rsid w:val="003A2835"/>
    <w:rsid w:val="003A39A1"/>
    <w:rsid w:val="003C2191"/>
    <w:rsid w:val="003C3A25"/>
    <w:rsid w:val="003D15EA"/>
    <w:rsid w:val="003D3863"/>
    <w:rsid w:val="003D3E93"/>
    <w:rsid w:val="003E30AD"/>
    <w:rsid w:val="004062C8"/>
    <w:rsid w:val="004110B9"/>
    <w:rsid w:val="004110DE"/>
    <w:rsid w:val="004171BE"/>
    <w:rsid w:val="004251E1"/>
    <w:rsid w:val="004256B2"/>
    <w:rsid w:val="00426E5D"/>
    <w:rsid w:val="0042712B"/>
    <w:rsid w:val="00433745"/>
    <w:rsid w:val="0043506D"/>
    <w:rsid w:val="0044085A"/>
    <w:rsid w:val="00444BC2"/>
    <w:rsid w:val="004533DC"/>
    <w:rsid w:val="004537D7"/>
    <w:rsid w:val="004560EA"/>
    <w:rsid w:val="004563D2"/>
    <w:rsid w:val="004608A6"/>
    <w:rsid w:val="004714C5"/>
    <w:rsid w:val="00473DF9"/>
    <w:rsid w:val="00484504"/>
    <w:rsid w:val="004935DA"/>
    <w:rsid w:val="004A02C8"/>
    <w:rsid w:val="004A1C19"/>
    <w:rsid w:val="004B0243"/>
    <w:rsid w:val="004B21A5"/>
    <w:rsid w:val="004B507C"/>
    <w:rsid w:val="004B6D50"/>
    <w:rsid w:val="004B7FD1"/>
    <w:rsid w:val="004D191D"/>
    <w:rsid w:val="004E5FEE"/>
    <w:rsid w:val="004F00AC"/>
    <w:rsid w:val="004F349C"/>
    <w:rsid w:val="004F6FE7"/>
    <w:rsid w:val="004F7897"/>
    <w:rsid w:val="005037F0"/>
    <w:rsid w:val="00504C70"/>
    <w:rsid w:val="005067C6"/>
    <w:rsid w:val="0051540B"/>
    <w:rsid w:val="00516A86"/>
    <w:rsid w:val="005275F6"/>
    <w:rsid w:val="00533A52"/>
    <w:rsid w:val="00537648"/>
    <w:rsid w:val="00537734"/>
    <w:rsid w:val="005406EF"/>
    <w:rsid w:val="00542FBA"/>
    <w:rsid w:val="0054436C"/>
    <w:rsid w:val="00551C10"/>
    <w:rsid w:val="005522D0"/>
    <w:rsid w:val="0055232F"/>
    <w:rsid w:val="00555626"/>
    <w:rsid w:val="00555B7C"/>
    <w:rsid w:val="00561CD2"/>
    <w:rsid w:val="00570B3E"/>
    <w:rsid w:val="00572102"/>
    <w:rsid w:val="0057546F"/>
    <w:rsid w:val="00581956"/>
    <w:rsid w:val="00582532"/>
    <w:rsid w:val="00593FC8"/>
    <w:rsid w:val="005948FC"/>
    <w:rsid w:val="005A4F10"/>
    <w:rsid w:val="005B2098"/>
    <w:rsid w:val="005B7483"/>
    <w:rsid w:val="005C3314"/>
    <w:rsid w:val="005C4B35"/>
    <w:rsid w:val="005E0E46"/>
    <w:rsid w:val="005E300A"/>
    <w:rsid w:val="005F1BB0"/>
    <w:rsid w:val="005F2204"/>
    <w:rsid w:val="00617090"/>
    <w:rsid w:val="00631C78"/>
    <w:rsid w:val="00634CBC"/>
    <w:rsid w:val="00636217"/>
    <w:rsid w:val="006439AD"/>
    <w:rsid w:val="0065680D"/>
    <w:rsid w:val="00656C4D"/>
    <w:rsid w:val="00661EE5"/>
    <w:rsid w:val="006622F3"/>
    <w:rsid w:val="006651F8"/>
    <w:rsid w:val="00665BD5"/>
    <w:rsid w:val="00667741"/>
    <w:rsid w:val="00670A30"/>
    <w:rsid w:val="00672030"/>
    <w:rsid w:val="00680706"/>
    <w:rsid w:val="006A1E07"/>
    <w:rsid w:val="006B411C"/>
    <w:rsid w:val="006B4A31"/>
    <w:rsid w:val="006D36FD"/>
    <w:rsid w:val="006D60BB"/>
    <w:rsid w:val="006D7B9A"/>
    <w:rsid w:val="006E5716"/>
    <w:rsid w:val="006E781E"/>
    <w:rsid w:val="00706F5D"/>
    <w:rsid w:val="007070A0"/>
    <w:rsid w:val="00710DCD"/>
    <w:rsid w:val="00720298"/>
    <w:rsid w:val="007240F9"/>
    <w:rsid w:val="007302B3"/>
    <w:rsid w:val="00730733"/>
    <w:rsid w:val="007309A6"/>
    <w:rsid w:val="00730E3A"/>
    <w:rsid w:val="00732725"/>
    <w:rsid w:val="007342ED"/>
    <w:rsid w:val="00736AAF"/>
    <w:rsid w:val="00740C78"/>
    <w:rsid w:val="007435B7"/>
    <w:rsid w:val="00744086"/>
    <w:rsid w:val="00747D9E"/>
    <w:rsid w:val="007556F8"/>
    <w:rsid w:val="00760A4E"/>
    <w:rsid w:val="00763195"/>
    <w:rsid w:val="00765B2A"/>
    <w:rsid w:val="00770D48"/>
    <w:rsid w:val="00770D6A"/>
    <w:rsid w:val="00776EA4"/>
    <w:rsid w:val="00783A34"/>
    <w:rsid w:val="007907D2"/>
    <w:rsid w:val="007B4DEA"/>
    <w:rsid w:val="007C6B52"/>
    <w:rsid w:val="007D16C5"/>
    <w:rsid w:val="007D19F7"/>
    <w:rsid w:val="007D202B"/>
    <w:rsid w:val="007D3F3D"/>
    <w:rsid w:val="007D600E"/>
    <w:rsid w:val="007E330C"/>
    <w:rsid w:val="007F07AC"/>
    <w:rsid w:val="007F0EE4"/>
    <w:rsid w:val="007F2698"/>
    <w:rsid w:val="007F40C6"/>
    <w:rsid w:val="007F743A"/>
    <w:rsid w:val="0080150F"/>
    <w:rsid w:val="00810889"/>
    <w:rsid w:val="0081643E"/>
    <w:rsid w:val="0082164C"/>
    <w:rsid w:val="00823BBE"/>
    <w:rsid w:val="00827537"/>
    <w:rsid w:val="00827AEB"/>
    <w:rsid w:val="00831660"/>
    <w:rsid w:val="0083390B"/>
    <w:rsid w:val="00835796"/>
    <w:rsid w:val="00862FE4"/>
    <w:rsid w:val="0086389A"/>
    <w:rsid w:val="00870861"/>
    <w:rsid w:val="0087605E"/>
    <w:rsid w:val="00883F3E"/>
    <w:rsid w:val="008941AE"/>
    <w:rsid w:val="008B1FEE"/>
    <w:rsid w:val="008B6E41"/>
    <w:rsid w:val="008B7395"/>
    <w:rsid w:val="008C1848"/>
    <w:rsid w:val="008D2242"/>
    <w:rsid w:val="008E65FA"/>
    <w:rsid w:val="008E6A93"/>
    <w:rsid w:val="008F7774"/>
    <w:rsid w:val="00903C32"/>
    <w:rsid w:val="009059C2"/>
    <w:rsid w:val="00905D17"/>
    <w:rsid w:val="00906655"/>
    <w:rsid w:val="00916B16"/>
    <w:rsid w:val="009173B9"/>
    <w:rsid w:val="009234F1"/>
    <w:rsid w:val="00925B2A"/>
    <w:rsid w:val="00925EEF"/>
    <w:rsid w:val="00926738"/>
    <w:rsid w:val="009319F9"/>
    <w:rsid w:val="00931C81"/>
    <w:rsid w:val="0093335D"/>
    <w:rsid w:val="0093567F"/>
    <w:rsid w:val="0093613E"/>
    <w:rsid w:val="00943026"/>
    <w:rsid w:val="00946CB8"/>
    <w:rsid w:val="00951369"/>
    <w:rsid w:val="00955BEC"/>
    <w:rsid w:val="00966B81"/>
    <w:rsid w:val="00977F79"/>
    <w:rsid w:val="009A3164"/>
    <w:rsid w:val="009A425B"/>
    <w:rsid w:val="009A5EFA"/>
    <w:rsid w:val="009B1358"/>
    <w:rsid w:val="009C4BD1"/>
    <w:rsid w:val="009C5733"/>
    <w:rsid w:val="009C7720"/>
    <w:rsid w:val="009D56B0"/>
    <w:rsid w:val="009E220C"/>
    <w:rsid w:val="009E39DF"/>
    <w:rsid w:val="009F30FD"/>
    <w:rsid w:val="009F5B66"/>
    <w:rsid w:val="00A1291D"/>
    <w:rsid w:val="00A15525"/>
    <w:rsid w:val="00A1602B"/>
    <w:rsid w:val="00A23AFA"/>
    <w:rsid w:val="00A31B3E"/>
    <w:rsid w:val="00A36B1F"/>
    <w:rsid w:val="00A406EF"/>
    <w:rsid w:val="00A447A6"/>
    <w:rsid w:val="00A52068"/>
    <w:rsid w:val="00A532F3"/>
    <w:rsid w:val="00A543BC"/>
    <w:rsid w:val="00A556EB"/>
    <w:rsid w:val="00A55704"/>
    <w:rsid w:val="00A60C0D"/>
    <w:rsid w:val="00A6254C"/>
    <w:rsid w:val="00A66F1C"/>
    <w:rsid w:val="00A74794"/>
    <w:rsid w:val="00A8489E"/>
    <w:rsid w:val="00A91DFD"/>
    <w:rsid w:val="00AB02A7"/>
    <w:rsid w:val="00AB0EB2"/>
    <w:rsid w:val="00AB1062"/>
    <w:rsid w:val="00AC0E4D"/>
    <w:rsid w:val="00AC29F3"/>
    <w:rsid w:val="00AC3F4B"/>
    <w:rsid w:val="00AC586C"/>
    <w:rsid w:val="00AD5629"/>
    <w:rsid w:val="00AE7E1A"/>
    <w:rsid w:val="00AF230B"/>
    <w:rsid w:val="00AF6506"/>
    <w:rsid w:val="00B06F8F"/>
    <w:rsid w:val="00B07502"/>
    <w:rsid w:val="00B231E5"/>
    <w:rsid w:val="00B2677B"/>
    <w:rsid w:val="00B27851"/>
    <w:rsid w:val="00B35487"/>
    <w:rsid w:val="00B35A43"/>
    <w:rsid w:val="00B36434"/>
    <w:rsid w:val="00B445E2"/>
    <w:rsid w:val="00B57B07"/>
    <w:rsid w:val="00B607EF"/>
    <w:rsid w:val="00B62F7E"/>
    <w:rsid w:val="00B675EE"/>
    <w:rsid w:val="00B70CEC"/>
    <w:rsid w:val="00B70FC4"/>
    <w:rsid w:val="00B7767E"/>
    <w:rsid w:val="00B829EF"/>
    <w:rsid w:val="00B94E97"/>
    <w:rsid w:val="00B96A30"/>
    <w:rsid w:val="00B96D4F"/>
    <w:rsid w:val="00BA022F"/>
    <w:rsid w:val="00BB48F4"/>
    <w:rsid w:val="00BB78F4"/>
    <w:rsid w:val="00BC643B"/>
    <w:rsid w:val="00BD0132"/>
    <w:rsid w:val="00BD2F31"/>
    <w:rsid w:val="00BD3F75"/>
    <w:rsid w:val="00BD70FA"/>
    <w:rsid w:val="00BE2BB3"/>
    <w:rsid w:val="00BE4944"/>
    <w:rsid w:val="00BF2B7C"/>
    <w:rsid w:val="00BF2D1A"/>
    <w:rsid w:val="00BF2F96"/>
    <w:rsid w:val="00BF4266"/>
    <w:rsid w:val="00C01BA6"/>
    <w:rsid w:val="00C022FF"/>
    <w:rsid w:val="00C02B87"/>
    <w:rsid w:val="00C24A13"/>
    <w:rsid w:val="00C25B91"/>
    <w:rsid w:val="00C260F7"/>
    <w:rsid w:val="00C316A3"/>
    <w:rsid w:val="00C36E52"/>
    <w:rsid w:val="00C4086D"/>
    <w:rsid w:val="00C55D19"/>
    <w:rsid w:val="00C56A64"/>
    <w:rsid w:val="00C77804"/>
    <w:rsid w:val="00C82B65"/>
    <w:rsid w:val="00C8674C"/>
    <w:rsid w:val="00C93553"/>
    <w:rsid w:val="00CA118F"/>
    <w:rsid w:val="00CA1896"/>
    <w:rsid w:val="00CA2EB1"/>
    <w:rsid w:val="00CA78E8"/>
    <w:rsid w:val="00CB34B0"/>
    <w:rsid w:val="00CB5B28"/>
    <w:rsid w:val="00CC2DAB"/>
    <w:rsid w:val="00CD2420"/>
    <w:rsid w:val="00CE3013"/>
    <w:rsid w:val="00CE4FEB"/>
    <w:rsid w:val="00CF1671"/>
    <w:rsid w:val="00CF5371"/>
    <w:rsid w:val="00D0323A"/>
    <w:rsid w:val="00D03FAD"/>
    <w:rsid w:val="00D0559F"/>
    <w:rsid w:val="00D064B5"/>
    <w:rsid w:val="00D067E5"/>
    <w:rsid w:val="00D077E9"/>
    <w:rsid w:val="00D32AA4"/>
    <w:rsid w:val="00D41DB5"/>
    <w:rsid w:val="00D42CB7"/>
    <w:rsid w:val="00D51BCE"/>
    <w:rsid w:val="00D53FDF"/>
    <w:rsid w:val="00D5413D"/>
    <w:rsid w:val="00D56A3A"/>
    <w:rsid w:val="00D570A9"/>
    <w:rsid w:val="00D70D02"/>
    <w:rsid w:val="00D7546E"/>
    <w:rsid w:val="00D75C59"/>
    <w:rsid w:val="00D770C7"/>
    <w:rsid w:val="00D86945"/>
    <w:rsid w:val="00D87086"/>
    <w:rsid w:val="00D90290"/>
    <w:rsid w:val="00D913BB"/>
    <w:rsid w:val="00DA4BB1"/>
    <w:rsid w:val="00DB3D09"/>
    <w:rsid w:val="00DB5F66"/>
    <w:rsid w:val="00DC3D8E"/>
    <w:rsid w:val="00DC587C"/>
    <w:rsid w:val="00DC706A"/>
    <w:rsid w:val="00DD058E"/>
    <w:rsid w:val="00DD152F"/>
    <w:rsid w:val="00DE213F"/>
    <w:rsid w:val="00DF027C"/>
    <w:rsid w:val="00E00A32"/>
    <w:rsid w:val="00E015DE"/>
    <w:rsid w:val="00E027AD"/>
    <w:rsid w:val="00E15D3F"/>
    <w:rsid w:val="00E16BD5"/>
    <w:rsid w:val="00E1752E"/>
    <w:rsid w:val="00E22ACD"/>
    <w:rsid w:val="00E45A15"/>
    <w:rsid w:val="00E620B0"/>
    <w:rsid w:val="00E6413F"/>
    <w:rsid w:val="00E81B40"/>
    <w:rsid w:val="00E87756"/>
    <w:rsid w:val="00E92822"/>
    <w:rsid w:val="00EA0857"/>
    <w:rsid w:val="00EA4647"/>
    <w:rsid w:val="00EA74AE"/>
    <w:rsid w:val="00EB03FE"/>
    <w:rsid w:val="00EC56C3"/>
    <w:rsid w:val="00EE29BE"/>
    <w:rsid w:val="00EF2E46"/>
    <w:rsid w:val="00EF555B"/>
    <w:rsid w:val="00EF767C"/>
    <w:rsid w:val="00F027BB"/>
    <w:rsid w:val="00F03631"/>
    <w:rsid w:val="00F06834"/>
    <w:rsid w:val="00F11DCF"/>
    <w:rsid w:val="00F162EA"/>
    <w:rsid w:val="00F23476"/>
    <w:rsid w:val="00F47BC6"/>
    <w:rsid w:val="00F52D27"/>
    <w:rsid w:val="00F715BB"/>
    <w:rsid w:val="00F81274"/>
    <w:rsid w:val="00F83527"/>
    <w:rsid w:val="00FA2302"/>
    <w:rsid w:val="00FA5A29"/>
    <w:rsid w:val="00FA72B4"/>
    <w:rsid w:val="00FB3E21"/>
    <w:rsid w:val="00FB5A5D"/>
    <w:rsid w:val="00FC6AEE"/>
    <w:rsid w:val="00FD308E"/>
    <w:rsid w:val="00FD583F"/>
    <w:rsid w:val="00FD7005"/>
    <w:rsid w:val="00FD7488"/>
    <w:rsid w:val="00FE450F"/>
    <w:rsid w:val="00FE5EA9"/>
    <w:rsid w:val="00FE7B7F"/>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92D57"/>
  <w15:docId w15:val="{6C38BA0C-6C59-446B-97DE-31D8E514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455F51" w:themeColor="text2"/>
      <w:sz w:val="28"/>
      <w:szCs w:val="22"/>
    </w:rPr>
  </w:style>
  <w:style w:type="paragraph" w:styleId="Ttulo1">
    <w:name w:val="heading 1"/>
    <w:basedOn w:val="Normal"/>
    <w:link w:val="Ttulo1Car"/>
    <w:uiPriority w:val="9"/>
    <w:qFormat/>
    <w:rsid w:val="00D077E9"/>
    <w:pPr>
      <w:keepNext/>
      <w:spacing w:before="240" w:after="60"/>
      <w:outlineLvl w:val="0"/>
    </w:pPr>
    <w:rPr>
      <w:rFonts w:asciiTheme="majorHAnsi" w:eastAsiaTheme="majorEastAsia" w:hAnsiTheme="majorHAnsi" w:cstheme="majorBidi"/>
      <w:color w:val="33473C" w:themeColor="text2" w:themeShade="BF"/>
      <w:kern w:val="28"/>
      <w:sz w:val="52"/>
      <w:szCs w:val="32"/>
    </w:rPr>
  </w:style>
  <w:style w:type="paragraph" w:styleId="Ttulo2">
    <w:name w:val="heading 2"/>
    <w:basedOn w:val="Normal"/>
    <w:next w:val="Normal"/>
    <w:link w:val="Ttulo2Car"/>
    <w:uiPriority w:val="9"/>
    <w:qFormat/>
    <w:rsid w:val="00DF027C"/>
    <w:pPr>
      <w:keepNext/>
      <w:spacing w:after="240" w:line="240" w:lineRule="auto"/>
      <w:outlineLvl w:val="1"/>
    </w:pPr>
    <w:rPr>
      <w:rFonts w:eastAsiaTheme="majorEastAsia" w:cstheme="majorBidi"/>
      <w:b w:val="0"/>
      <w:sz w:val="36"/>
      <w:szCs w:val="26"/>
    </w:rPr>
  </w:style>
  <w:style w:type="paragraph" w:styleId="Ttulo3">
    <w:name w:val="heading 3"/>
    <w:basedOn w:val="Normal"/>
    <w:next w:val="Normal"/>
    <w:link w:val="Ttulo3Car"/>
    <w:uiPriority w:val="9"/>
    <w:unhideWhenUsed/>
    <w:qFormat/>
    <w:rsid w:val="0083390B"/>
    <w:pPr>
      <w:keepNext/>
      <w:keepLines/>
      <w:spacing w:before="200" w:line="240" w:lineRule="auto"/>
      <w:jc w:val="both"/>
      <w:outlineLvl w:val="2"/>
    </w:pPr>
    <w:rPr>
      <w:rFonts w:ascii="Cambria" w:eastAsia="Times New Roman" w:hAnsi="Cambria" w:cs="Times New Roman"/>
      <w:bCs/>
      <w:color w:val="4F81BD"/>
      <w:sz w:val="20"/>
      <w:szCs w:val="24"/>
      <w:lang w:val="x-none" w:eastAsia="es-ES"/>
    </w:rPr>
  </w:style>
  <w:style w:type="paragraph" w:styleId="Ttulo4">
    <w:name w:val="heading 4"/>
    <w:basedOn w:val="Normal"/>
    <w:next w:val="Normal"/>
    <w:link w:val="Ttulo4Car"/>
    <w:uiPriority w:val="9"/>
    <w:unhideWhenUsed/>
    <w:qFormat/>
    <w:rsid w:val="0083390B"/>
    <w:pPr>
      <w:keepNext/>
      <w:keepLines/>
      <w:spacing w:before="200"/>
      <w:outlineLvl w:val="3"/>
    </w:pPr>
    <w:rPr>
      <w:rFonts w:ascii="Cambria" w:eastAsia="Times New Roman" w:hAnsi="Cambria" w:cs="Times New Roman"/>
      <w:bCs/>
      <w:i/>
      <w:iCs/>
      <w:color w:val="4F81BD"/>
      <w:sz w:val="20"/>
      <w:szCs w:val="20"/>
      <w:lang w:val="x-none" w:eastAsia="x-none"/>
    </w:rPr>
  </w:style>
  <w:style w:type="paragraph" w:styleId="Ttulo5">
    <w:name w:val="heading 5"/>
    <w:basedOn w:val="Normal"/>
    <w:next w:val="Normal"/>
    <w:link w:val="Ttulo5Car"/>
    <w:uiPriority w:val="9"/>
    <w:unhideWhenUsed/>
    <w:qFormat/>
    <w:rsid w:val="0083390B"/>
    <w:pPr>
      <w:spacing w:before="240" w:after="60"/>
      <w:outlineLvl w:val="4"/>
    </w:pPr>
    <w:rPr>
      <w:rFonts w:ascii="Calibri" w:eastAsia="Times New Roman" w:hAnsi="Calibri" w:cs="Times New Roman"/>
      <w:bCs/>
      <w:i/>
      <w:iCs/>
      <w:color w:val="auto"/>
      <w:sz w:val="26"/>
      <w:szCs w:val="26"/>
      <w:lang w:val="x-none"/>
    </w:rPr>
  </w:style>
  <w:style w:type="paragraph" w:styleId="Ttulo7">
    <w:name w:val="heading 7"/>
    <w:basedOn w:val="Normal"/>
    <w:next w:val="Normal"/>
    <w:link w:val="Ttulo7Car"/>
    <w:uiPriority w:val="9"/>
    <w:semiHidden/>
    <w:unhideWhenUsed/>
    <w:qFormat/>
    <w:rsid w:val="0083390B"/>
    <w:pPr>
      <w:keepNext/>
      <w:keepLines/>
      <w:spacing w:before="200"/>
      <w:outlineLvl w:val="6"/>
    </w:pPr>
    <w:rPr>
      <w:rFonts w:ascii="Cambria" w:eastAsia="Times New Roman" w:hAnsi="Cambria" w:cs="Times New Roman"/>
      <w:b w:val="0"/>
      <w:i/>
      <w:iCs/>
      <w:color w:val="404040"/>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rsid w:val="00D86945"/>
    <w:rPr>
      <w:rFonts w:asciiTheme="majorHAnsi" w:eastAsiaTheme="majorEastAsia" w:hAnsiTheme="majorHAnsi" w:cstheme="majorBidi"/>
      <w:b/>
      <w:bCs/>
      <w:color w:val="455F51" w:themeColor="text2"/>
      <w:sz w:val="72"/>
      <w:szCs w:val="52"/>
    </w:rPr>
  </w:style>
  <w:style w:type="paragraph" w:styleId="Subttulo">
    <w:name w:val="Subtitle"/>
    <w:basedOn w:val="Normal"/>
    <w:link w:val="SubttuloCar"/>
    <w:uiPriority w:val="11"/>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11"/>
    <w:rsid w:val="00D86945"/>
    <w:rPr>
      <w:rFonts w:eastAsiaTheme="minorEastAsia"/>
      <w:caps/>
      <w:color w:val="455F51" w:themeColor="text2"/>
      <w:spacing w:val="20"/>
      <w:sz w:val="32"/>
      <w:szCs w:val="22"/>
    </w:rPr>
  </w:style>
  <w:style w:type="character" w:customStyle="1" w:styleId="Ttulo1Car">
    <w:name w:val="Título 1 Car"/>
    <w:basedOn w:val="Fuentedeprrafopredeter"/>
    <w:link w:val="Ttulo1"/>
    <w:uiPriority w:val="9"/>
    <w:rsid w:val="00D077E9"/>
    <w:rPr>
      <w:rFonts w:asciiTheme="majorHAnsi" w:eastAsiaTheme="majorEastAsia" w:hAnsiTheme="majorHAnsi" w:cstheme="majorBidi"/>
      <w:b/>
      <w:color w:val="33473C" w:themeColor="text2" w:themeShade="BF"/>
      <w:kern w:val="28"/>
      <w:sz w:val="52"/>
      <w:szCs w:val="32"/>
    </w:rPr>
  </w:style>
  <w:style w:type="paragraph" w:styleId="Encabezado">
    <w:name w:val="header"/>
    <w:basedOn w:val="Normal"/>
    <w:link w:val="EncabezadoCar"/>
    <w:uiPriority w:val="99"/>
    <w:unhideWhenUsed/>
    <w:rsid w:val="005037F0"/>
  </w:style>
  <w:style w:type="character" w:customStyle="1" w:styleId="EncabezadoCar">
    <w:name w:val="Encabezado Car"/>
    <w:basedOn w:val="Fuentedeprrafopredeter"/>
    <w:link w:val="Encabezado"/>
    <w:uiPriority w:val="99"/>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9"/>
    <w:rsid w:val="00DF027C"/>
    <w:rPr>
      <w:rFonts w:eastAsiaTheme="majorEastAsia" w:cstheme="majorBidi"/>
      <w:color w:val="455F51" w:themeColor="text2"/>
      <w:sz w:val="36"/>
      <w:szCs w:val="26"/>
    </w:rPr>
  </w:style>
  <w:style w:type="table" w:styleId="Tablaconcuadrcula">
    <w:name w:val="Table Grid"/>
    <w:basedOn w:val="Tabla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455F51"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455F51" w:themeColor="text2"/>
      <w:sz w:val="28"/>
      <w:szCs w:val="22"/>
    </w:rPr>
  </w:style>
  <w:style w:type="character" w:styleId="Hipervnculo">
    <w:name w:val="Hyperlink"/>
    <w:uiPriority w:val="99"/>
    <w:rsid w:val="00667741"/>
    <w:rPr>
      <w:color w:val="0000FF"/>
      <w:u w:val="single"/>
    </w:rPr>
  </w:style>
  <w:style w:type="paragraph" w:styleId="Sinespaciado">
    <w:name w:val="No Spacing"/>
    <w:link w:val="SinespaciadoCar"/>
    <w:uiPriority w:val="1"/>
    <w:qFormat/>
    <w:rsid w:val="00667741"/>
    <w:pPr>
      <w:spacing w:after="0" w:line="240" w:lineRule="auto"/>
    </w:pPr>
    <w:rPr>
      <w:rFonts w:ascii="Calibri" w:eastAsia="Calibri" w:hAnsi="Calibri" w:cs="Times New Roman"/>
      <w:sz w:val="22"/>
      <w:szCs w:val="22"/>
      <w:lang w:val="es-CO"/>
    </w:rPr>
  </w:style>
  <w:style w:type="character" w:customStyle="1" w:styleId="SinespaciadoCar">
    <w:name w:val="Sin espaciado Car"/>
    <w:link w:val="Sinespaciado"/>
    <w:uiPriority w:val="1"/>
    <w:rsid w:val="00667741"/>
    <w:rPr>
      <w:rFonts w:ascii="Calibri" w:eastAsia="Calibri" w:hAnsi="Calibri" w:cs="Times New Roman"/>
      <w:sz w:val="22"/>
      <w:szCs w:val="22"/>
      <w:lang w:val="es-CO"/>
    </w:rPr>
  </w:style>
  <w:style w:type="character" w:customStyle="1" w:styleId="Ttulo3Car">
    <w:name w:val="Título 3 Car"/>
    <w:basedOn w:val="Fuentedeprrafopredeter"/>
    <w:link w:val="Ttulo3"/>
    <w:uiPriority w:val="9"/>
    <w:rsid w:val="0083390B"/>
    <w:rPr>
      <w:rFonts w:ascii="Cambria" w:eastAsia="Times New Roman" w:hAnsi="Cambria" w:cs="Times New Roman"/>
      <w:b/>
      <w:bCs/>
      <w:color w:val="4F81BD"/>
      <w:sz w:val="20"/>
      <w:lang w:val="x-none" w:eastAsia="es-ES"/>
    </w:rPr>
  </w:style>
  <w:style w:type="character" w:customStyle="1" w:styleId="Ttulo4Car">
    <w:name w:val="Título 4 Car"/>
    <w:basedOn w:val="Fuentedeprrafopredeter"/>
    <w:link w:val="Ttulo4"/>
    <w:uiPriority w:val="9"/>
    <w:rsid w:val="0083390B"/>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rsid w:val="0083390B"/>
    <w:rPr>
      <w:rFonts w:ascii="Calibri" w:eastAsia="Times New Roman" w:hAnsi="Calibri" w:cs="Times New Roman"/>
      <w:b/>
      <w:bCs/>
      <w:i/>
      <w:iCs/>
      <w:sz w:val="26"/>
      <w:szCs w:val="26"/>
      <w:lang w:val="x-none"/>
    </w:rPr>
  </w:style>
  <w:style w:type="character" w:customStyle="1" w:styleId="Ttulo7Car">
    <w:name w:val="Título 7 Car"/>
    <w:basedOn w:val="Fuentedeprrafopredeter"/>
    <w:link w:val="Ttulo7"/>
    <w:uiPriority w:val="9"/>
    <w:semiHidden/>
    <w:rsid w:val="0083390B"/>
    <w:rPr>
      <w:rFonts w:ascii="Cambria" w:eastAsia="Times New Roman" w:hAnsi="Cambria" w:cs="Times New Roman"/>
      <w:i/>
      <w:iCs/>
      <w:color w:val="404040"/>
      <w:sz w:val="22"/>
      <w:szCs w:val="22"/>
      <w:lang w:val="es-CO"/>
    </w:rPr>
  </w:style>
  <w:style w:type="character" w:styleId="Nmerodepgina">
    <w:name w:val="page number"/>
    <w:uiPriority w:val="99"/>
    <w:unhideWhenUsed/>
    <w:rsid w:val="0083390B"/>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83390B"/>
    <w:pPr>
      <w:spacing w:after="200"/>
      <w:ind w:left="720"/>
      <w:contextualSpacing/>
    </w:pPr>
    <w:rPr>
      <w:rFonts w:ascii="Calibri" w:eastAsia="Calibri" w:hAnsi="Calibri" w:cs="Times New Roman"/>
      <w:b w:val="0"/>
      <w:color w:val="auto"/>
      <w:sz w:val="20"/>
      <w:szCs w:val="20"/>
      <w:lang w:val="x-none" w:eastAsia="x-none"/>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rsid w:val="0083390B"/>
    <w:rPr>
      <w:rFonts w:ascii="Calibri" w:eastAsia="Calibri" w:hAnsi="Calibri" w:cs="Times New Roman"/>
      <w:sz w:val="20"/>
      <w:szCs w:val="20"/>
      <w:lang w:val="x-none" w:eastAsia="x-none"/>
    </w:rPr>
  </w:style>
  <w:style w:type="character" w:styleId="Refdenotaalpie">
    <w:name w:val="footnote reference"/>
    <w:aliases w:val="referencia nota al pie,Texto de nota al pie,Nota de pie,Texto nota al pie,Appel note de bas de page"/>
    <w:uiPriority w:val="99"/>
    <w:unhideWhenUsed/>
    <w:rsid w:val="0083390B"/>
    <w:rPr>
      <w:vertAlign w:val="superscript"/>
    </w:rPr>
  </w:style>
  <w:style w:type="paragraph" w:styleId="Mapadeldocumento">
    <w:name w:val="Document Map"/>
    <w:basedOn w:val="Normal"/>
    <w:link w:val="MapadeldocumentoCar"/>
    <w:uiPriority w:val="99"/>
    <w:semiHidden/>
    <w:unhideWhenUsed/>
    <w:rsid w:val="0083390B"/>
    <w:pPr>
      <w:spacing w:line="240" w:lineRule="auto"/>
      <w:jc w:val="both"/>
    </w:pPr>
    <w:rPr>
      <w:rFonts w:ascii="Tahoma" w:eastAsia="Times New Roman" w:hAnsi="Tahoma" w:cs="Times New Roman"/>
      <w:b w:val="0"/>
      <w:color w:val="auto"/>
      <w:sz w:val="16"/>
      <w:szCs w:val="16"/>
      <w:lang w:val="x-none" w:eastAsia="es-ES"/>
    </w:rPr>
  </w:style>
  <w:style w:type="character" w:customStyle="1" w:styleId="MapadeldocumentoCar">
    <w:name w:val="Mapa del documento Car"/>
    <w:basedOn w:val="Fuentedeprrafopredeter"/>
    <w:link w:val="Mapadeldocumento"/>
    <w:uiPriority w:val="99"/>
    <w:semiHidden/>
    <w:rsid w:val="0083390B"/>
    <w:rPr>
      <w:rFonts w:ascii="Tahoma" w:eastAsia="Times New Roman" w:hAnsi="Tahoma" w:cs="Times New Roman"/>
      <w:sz w:val="16"/>
      <w:szCs w:val="16"/>
      <w:lang w:val="x-none" w:eastAsia="es-ES"/>
    </w:rPr>
  </w:style>
  <w:style w:type="character" w:styleId="Refdecomentario">
    <w:name w:val="annotation reference"/>
    <w:uiPriority w:val="99"/>
    <w:semiHidden/>
    <w:unhideWhenUsed/>
    <w:rsid w:val="0083390B"/>
    <w:rPr>
      <w:sz w:val="16"/>
      <w:szCs w:val="16"/>
    </w:rPr>
  </w:style>
  <w:style w:type="paragraph" w:styleId="Textocomentario">
    <w:name w:val="annotation text"/>
    <w:basedOn w:val="Normal"/>
    <w:link w:val="TextocomentarioCar"/>
    <w:uiPriority w:val="99"/>
    <w:semiHidden/>
    <w:unhideWhenUsed/>
    <w:rsid w:val="0083390B"/>
    <w:pPr>
      <w:spacing w:after="200" w:line="240" w:lineRule="auto"/>
    </w:pPr>
    <w:rPr>
      <w:rFonts w:ascii="Calibri" w:eastAsia="Calibri" w:hAnsi="Calibri" w:cs="Times New Roman"/>
      <w:b w:val="0"/>
      <w:color w:val="auto"/>
      <w:sz w:val="20"/>
      <w:szCs w:val="20"/>
      <w:lang w:val="x-none" w:eastAsia="x-none"/>
    </w:rPr>
  </w:style>
  <w:style w:type="character" w:customStyle="1" w:styleId="TextocomentarioCar">
    <w:name w:val="Texto comentario Car"/>
    <w:basedOn w:val="Fuentedeprrafopredeter"/>
    <w:link w:val="Textocomentario"/>
    <w:uiPriority w:val="99"/>
    <w:semiHidden/>
    <w:rsid w:val="0083390B"/>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83390B"/>
    <w:rPr>
      <w:b/>
      <w:bCs/>
    </w:rPr>
  </w:style>
  <w:style w:type="character" w:customStyle="1" w:styleId="AsuntodelcomentarioCar">
    <w:name w:val="Asunto del comentario Car"/>
    <w:basedOn w:val="TextocomentarioCar"/>
    <w:link w:val="Asuntodelcomentario"/>
    <w:uiPriority w:val="99"/>
    <w:semiHidden/>
    <w:rsid w:val="0083390B"/>
    <w:rPr>
      <w:rFonts w:ascii="Calibri" w:eastAsia="Calibri" w:hAnsi="Calibri" w:cs="Times New Roman"/>
      <w:b/>
      <w:bCs/>
      <w:sz w:val="20"/>
      <w:szCs w:val="20"/>
      <w:lang w:val="x-none" w:eastAsia="x-none"/>
    </w:rPr>
  </w:style>
  <w:style w:type="paragraph" w:customStyle="1" w:styleId="Default">
    <w:name w:val="Default"/>
    <w:rsid w:val="0083390B"/>
    <w:pPr>
      <w:autoSpaceDE w:val="0"/>
      <w:autoSpaceDN w:val="0"/>
      <w:adjustRightInd w:val="0"/>
      <w:spacing w:after="0" w:line="240" w:lineRule="auto"/>
    </w:pPr>
    <w:rPr>
      <w:rFonts w:ascii="Arial" w:eastAsia="Calibri" w:hAnsi="Arial" w:cs="Arial"/>
      <w:color w:val="000000"/>
      <w:lang w:val="es-CO"/>
    </w:rPr>
  </w:style>
  <w:style w:type="character" w:customStyle="1" w:styleId="Cuerpodeltexto">
    <w:name w:val="Cuerpo del texto_"/>
    <w:link w:val="Cuerpodeltexto0"/>
    <w:rsid w:val="0083390B"/>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83390B"/>
    <w:pPr>
      <w:widowControl w:val="0"/>
      <w:shd w:val="clear" w:color="auto" w:fill="FFFFFF"/>
      <w:spacing w:line="259" w:lineRule="exact"/>
    </w:pPr>
    <w:rPr>
      <w:rFonts w:ascii="Tahoma" w:eastAsia="Tahoma" w:hAnsi="Tahoma" w:cs="Tahoma"/>
      <w:b w:val="0"/>
      <w:color w:val="auto"/>
      <w:spacing w:val="-5"/>
      <w:sz w:val="21"/>
      <w:szCs w:val="21"/>
    </w:rPr>
  </w:style>
  <w:style w:type="paragraph" w:customStyle="1" w:styleId="Prrafodelista1">
    <w:name w:val="Párrafo de lista1"/>
    <w:basedOn w:val="Normal"/>
    <w:qFormat/>
    <w:rsid w:val="0083390B"/>
    <w:pPr>
      <w:spacing w:line="240" w:lineRule="auto"/>
      <w:ind w:left="708"/>
    </w:pPr>
    <w:rPr>
      <w:rFonts w:ascii="Times New Roman" w:eastAsia="Times New Roman" w:hAnsi="Times New Roman" w:cs="Times New Roman"/>
      <w:b w:val="0"/>
      <w:color w:val="auto"/>
      <w:sz w:val="24"/>
      <w:szCs w:val="24"/>
      <w:lang w:eastAsia="es-ES"/>
    </w:rPr>
  </w:style>
  <w:style w:type="paragraph" w:styleId="NormalWeb">
    <w:name w:val="Normal (Web)"/>
    <w:basedOn w:val="Normal"/>
    <w:uiPriority w:val="99"/>
    <w:unhideWhenUsed/>
    <w:rsid w:val="0083390B"/>
    <w:pPr>
      <w:spacing w:before="100" w:beforeAutospacing="1" w:after="100" w:afterAutospacing="1" w:line="240" w:lineRule="auto"/>
    </w:pPr>
    <w:rPr>
      <w:rFonts w:ascii="Times New Roman" w:eastAsia="Times New Roman" w:hAnsi="Times New Roman" w:cs="Times New Roman"/>
      <w:b w:val="0"/>
      <w:color w:val="auto"/>
      <w:sz w:val="24"/>
      <w:szCs w:val="24"/>
      <w:lang w:val="es-CO" w:eastAsia="es-CO"/>
    </w:rPr>
  </w:style>
  <w:style w:type="paragraph" w:styleId="Textoindependiente3">
    <w:name w:val="Body Text 3"/>
    <w:basedOn w:val="Normal"/>
    <w:link w:val="Textoindependiente3Car"/>
    <w:semiHidden/>
    <w:rsid w:val="0083390B"/>
    <w:pPr>
      <w:spacing w:line="240" w:lineRule="auto"/>
      <w:jc w:val="both"/>
    </w:pPr>
    <w:rPr>
      <w:rFonts w:ascii="Arial" w:eastAsia="Times New Roman" w:hAnsi="Arial" w:cs="Times New Roman"/>
      <w:b w:val="0"/>
      <w:color w:val="auto"/>
      <w:sz w:val="24"/>
      <w:szCs w:val="20"/>
      <w:lang w:val="es-MX" w:eastAsia="es-ES"/>
    </w:rPr>
  </w:style>
  <w:style w:type="character" w:customStyle="1" w:styleId="Textoindependiente3Car">
    <w:name w:val="Texto independiente 3 Car"/>
    <w:basedOn w:val="Fuentedeprrafopredeter"/>
    <w:link w:val="Textoindependiente3"/>
    <w:semiHidden/>
    <w:rsid w:val="0083390B"/>
    <w:rPr>
      <w:rFonts w:ascii="Arial" w:eastAsia="Times New Roman" w:hAnsi="Arial" w:cs="Times New Roman"/>
      <w:szCs w:val="20"/>
      <w:lang w:val="es-MX" w:eastAsia="es-ES"/>
    </w:rPr>
  </w:style>
  <w:style w:type="paragraph" w:styleId="TtuloTDC">
    <w:name w:val="TOC Heading"/>
    <w:basedOn w:val="Ttulo1"/>
    <w:next w:val="Normal"/>
    <w:uiPriority w:val="39"/>
    <w:unhideWhenUsed/>
    <w:qFormat/>
    <w:rsid w:val="0083390B"/>
    <w:pPr>
      <w:keepLines/>
      <w:spacing w:after="0" w:line="259" w:lineRule="auto"/>
      <w:outlineLvl w:val="9"/>
    </w:pPr>
    <w:rPr>
      <w:rFonts w:ascii="Calibri Light" w:eastAsia="Times New Roman" w:hAnsi="Calibri Light" w:cs="Times New Roman"/>
      <w:b w:val="0"/>
      <w:color w:val="2E74B5"/>
      <w:kern w:val="0"/>
      <w:sz w:val="32"/>
      <w:lang w:val="x-none" w:eastAsia="es-CO"/>
    </w:rPr>
  </w:style>
  <w:style w:type="paragraph" w:styleId="TDC1">
    <w:name w:val="toc 1"/>
    <w:basedOn w:val="Normal"/>
    <w:next w:val="Normal"/>
    <w:autoRedefine/>
    <w:uiPriority w:val="39"/>
    <w:unhideWhenUsed/>
    <w:rsid w:val="0083390B"/>
    <w:pPr>
      <w:tabs>
        <w:tab w:val="left" w:pos="142"/>
        <w:tab w:val="left" w:pos="440"/>
        <w:tab w:val="right" w:leader="dot" w:pos="8828"/>
      </w:tabs>
      <w:spacing w:after="200"/>
    </w:pPr>
    <w:rPr>
      <w:rFonts w:ascii="Calibri" w:eastAsia="Calibri" w:hAnsi="Calibri" w:cs="Times New Roman"/>
      <w:b w:val="0"/>
      <w:color w:val="auto"/>
      <w:sz w:val="22"/>
      <w:lang w:val="es-CO"/>
    </w:rPr>
  </w:style>
  <w:style w:type="paragraph" w:styleId="TDC2">
    <w:name w:val="toc 2"/>
    <w:basedOn w:val="Normal"/>
    <w:next w:val="Normal"/>
    <w:autoRedefine/>
    <w:uiPriority w:val="39"/>
    <w:unhideWhenUsed/>
    <w:rsid w:val="0083390B"/>
    <w:pPr>
      <w:tabs>
        <w:tab w:val="left" w:pos="993"/>
        <w:tab w:val="right" w:leader="dot" w:pos="8828"/>
      </w:tabs>
      <w:ind w:left="851" w:hanging="425"/>
    </w:pPr>
    <w:rPr>
      <w:rFonts w:ascii="Calibri" w:eastAsia="Calibri" w:hAnsi="Calibri" w:cs="Times New Roman"/>
      <w:b w:val="0"/>
      <w:color w:val="auto"/>
      <w:sz w:val="22"/>
      <w:lang w:val="es-CO"/>
    </w:rPr>
  </w:style>
  <w:style w:type="paragraph" w:styleId="TDC3">
    <w:name w:val="toc 3"/>
    <w:basedOn w:val="Normal"/>
    <w:next w:val="Normal"/>
    <w:autoRedefine/>
    <w:uiPriority w:val="39"/>
    <w:unhideWhenUsed/>
    <w:rsid w:val="0083390B"/>
    <w:pPr>
      <w:tabs>
        <w:tab w:val="left" w:pos="1276"/>
        <w:tab w:val="right" w:leader="dot" w:pos="8828"/>
      </w:tabs>
      <w:ind w:left="1418" w:hanging="709"/>
    </w:pPr>
    <w:rPr>
      <w:rFonts w:ascii="Calibri" w:eastAsia="Calibri" w:hAnsi="Calibri" w:cs="Times New Roman"/>
      <w:b w:val="0"/>
      <w:color w:val="auto"/>
      <w:sz w:val="22"/>
      <w:lang w:val="es-CO"/>
    </w:rPr>
  </w:style>
  <w:style w:type="paragraph" w:styleId="Textoindependiente2">
    <w:name w:val="Body Text 2"/>
    <w:basedOn w:val="Normal"/>
    <w:link w:val="Textoindependiente2Car"/>
    <w:uiPriority w:val="99"/>
    <w:semiHidden/>
    <w:unhideWhenUsed/>
    <w:rsid w:val="0083390B"/>
    <w:pPr>
      <w:spacing w:after="120" w:line="480" w:lineRule="auto"/>
    </w:pPr>
    <w:rPr>
      <w:rFonts w:ascii="Calibri" w:eastAsia="Calibri" w:hAnsi="Calibri" w:cs="Times New Roman"/>
      <w:b w:val="0"/>
      <w:color w:val="auto"/>
      <w:sz w:val="22"/>
      <w:lang w:val="x-none"/>
    </w:rPr>
  </w:style>
  <w:style w:type="character" w:customStyle="1" w:styleId="Textoindependiente2Car">
    <w:name w:val="Texto independiente 2 Car"/>
    <w:basedOn w:val="Fuentedeprrafopredeter"/>
    <w:link w:val="Textoindependiente2"/>
    <w:uiPriority w:val="99"/>
    <w:semiHidden/>
    <w:rsid w:val="0083390B"/>
    <w:rPr>
      <w:rFonts w:ascii="Calibri" w:eastAsia="Calibri" w:hAnsi="Calibri" w:cs="Times New Roman"/>
      <w:sz w:val="22"/>
      <w:szCs w:val="22"/>
      <w:lang w:val="x-none"/>
    </w:rPr>
  </w:style>
  <w:style w:type="paragraph" w:styleId="Textoindependiente">
    <w:name w:val="Body Text"/>
    <w:basedOn w:val="Normal"/>
    <w:link w:val="TextoindependienteCar"/>
    <w:uiPriority w:val="99"/>
    <w:semiHidden/>
    <w:unhideWhenUsed/>
    <w:rsid w:val="0083390B"/>
    <w:pPr>
      <w:spacing w:after="120"/>
    </w:pPr>
    <w:rPr>
      <w:rFonts w:ascii="Calibri" w:eastAsia="Calibri" w:hAnsi="Calibri" w:cs="Times New Roman"/>
      <w:b w:val="0"/>
      <w:color w:val="auto"/>
      <w:sz w:val="22"/>
      <w:lang w:val="x-none"/>
    </w:rPr>
  </w:style>
  <w:style w:type="character" w:customStyle="1" w:styleId="TextoindependienteCar">
    <w:name w:val="Texto independiente Car"/>
    <w:basedOn w:val="Fuentedeprrafopredeter"/>
    <w:link w:val="Textoindependiente"/>
    <w:uiPriority w:val="99"/>
    <w:semiHidden/>
    <w:rsid w:val="0083390B"/>
    <w:rPr>
      <w:rFonts w:ascii="Calibri" w:eastAsia="Calibri" w:hAnsi="Calibri" w:cs="Times New Roman"/>
      <w:sz w:val="22"/>
      <w:szCs w:val="22"/>
      <w:lang w:val="x-none"/>
    </w:rPr>
  </w:style>
  <w:style w:type="paragraph" w:styleId="Sangradetextonormal">
    <w:name w:val="Body Text Indent"/>
    <w:basedOn w:val="Normal"/>
    <w:link w:val="SangradetextonormalCar"/>
    <w:uiPriority w:val="99"/>
    <w:semiHidden/>
    <w:unhideWhenUsed/>
    <w:rsid w:val="0083390B"/>
    <w:pPr>
      <w:spacing w:after="120"/>
      <w:ind w:left="283"/>
    </w:pPr>
    <w:rPr>
      <w:rFonts w:ascii="Calibri" w:eastAsia="Calibri" w:hAnsi="Calibri" w:cs="Times New Roman"/>
      <w:b w:val="0"/>
      <w:color w:val="auto"/>
      <w:sz w:val="22"/>
      <w:lang w:val="x-none"/>
    </w:rPr>
  </w:style>
  <w:style w:type="character" w:customStyle="1" w:styleId="SangradetextonormalCar">
    <w:name w:val="Sangría de texto normal Car"/>
    <w:basedOn w:val="Fuentedeprrafopredeter"/>
    <w:link w:val="Sangradetextonormal"/>
    <w:uiPriority w:val="99"/>
    <w:semiHidden/>
    <w:rsid w:val="0083390B"/>
    <w:rPr>
      <w:rFonts w:ascii="Calibri" w:eastAsia="Calibri" w:hAnsi="Calibri" w:cs="Times New Roman"/>
      <w:sz w:val="22"/>
      <w:szCs w:val="22"/>
      <w:lang w:val="x-none"/>
    </w:rPr>
  </w:style>
  <w:style w:type="character" w:customStyle="1" w:styleId="apple-converted-space">
    <w:name w:val="apple-converted-space"/>
    <w:rsid w:val="0083390B"/>
  </w:style>
  <w:style w:type="paragraph" w:customStyle="1" w:styleId="Estilo">
    <w:name w:val="Estilo"/>
    <w:rsid w:val="0083390B"/>
    <w:pPr>
      <w:widowControl w:val="0"/>
      <w:autoSpaceDE w:val="0"/>
      <w:autoSpaceDN w:val="0"/>
      <w:adjustRightInd w:val="0"/>
      <w:spacing w:after="0" w:line="240" w:lineRule="auto"/>
    </w:pPr>
    <w:rPr>
      <w:rFonts w:ascii="Arial" w:eastAsia="Times New Roman" w:hAnsi="Arial" w:cs="Arial"/>
      <w:lang w:val="es-CO" w:eastAsia="es-CO"/>
    </w:rPr>
  </w:style>
  <w:style w:type="numbering" w:customStyle="1" w:styleId="Sinlista1">
    <w:name w:val="Sin lista1"/>
    <w:next w:val="Sinlista"/>
    <w:uiPriority w:val="99"/>
    <w:semiHidden/>
    <w:unhideWhenUsed/>
    <w:rsid w:val="0083390B"/>
  </w:style>
  <w:style w:type="paragraph" w:styleId="Descripcin">
    <w:name w:val="caption"/>
    <w:basedOn w:val="Normal"/>
    <w:next w:val="Normal"/>
    <w:unhideWhenUsed/>
    <w:qFormat/>
    <w:rsid w:val="0083390B"/>
    <w:pPr>
      <w:spacing w:after="200"/>
    </w:pPr>
    <w:rPr>
      <w:rFonts w:ascii="Calibri" w:eastAsia="Calibri" w:hAnsi="Calibri" w:cs="Times New Roman"/>
      <w:bCs/>
      <w:color w:val="auto"/>
      <w:sz w:val="20"/>
      <w:szCs w:val="20"/>
      <w:lang w:val="es-CO"/>
    </w:rPr>
  </w:style>
  <w:style w:type="paragraph" w:styleId="Textonotapie">
    <w:name w:val="footnote text"/>
    <w:basedOn w:val="Normal"/>
    <w:link w:val="TextonotapieCar"/>
    <w:uiPriority w:val="99"/>
    <w:semiHidden/>
    <w:unhideWhenUsed/>
    <w:rsid w:val="0083390B"/>
    <w:pPr>
      <w:spacing w:line="240" w:lineRule="auto"/>
    </w:pPr>
    <w:rPr>
      <w:rFonts w:ascii="Calibri" w:eastAsia="Calibri" w:hAnsi="Calibri" w:cs="Times New Roman"/>
      <w:b w:val="0"/>
      <w:color w:val="auto"/>
      <w:sz w:val="20"/>
      <w:szCs w:val="20"/>
      <w:lang w:val="es-CO" w:eastAsia="x-none"/>
    </w:rPr>
  </w:style>
  <w:style w:type="character" w:customStyle="1" w:styleId="TextonotapieCar">
    <w:name w:val="Texto nota pie Car"/>
    <w:basedOn w:val="Fuentedeprrafopredeter"/>
    <w:link w:val="Textonotapie"/>
    <w:uiPriority w:val="99"/>
    <w:semiHidden/>
    <w:rsid w:val="0083390B"/>
    <w:rPr>
      <w:rFonts w:ascii="Calibri" w:eastAsia="Calibri" w:hAnsi="Calibri" w:cs="Times New Roman"/>
      <w:sz w:val="20"/>
      <w:szCs w:val="20"/>
      <w:lang w:val="es-CO" w:eastAsia="x-none"/>
    </w:rPr>
  </w:style>
  <w:style w:type="paragraph" w:customStyle="1" w:styleId="1">
    <w:name w:val="1"/>
    <w:basedOn w:val="Normal"/>
    <w:next w:val="Normal"/>
    <w:uiPriority w:val="35"/>
    <w:unhideWhenUsed/>
    <w:qFormat/>
    <w:rsid w:val="0083390B"/>
    <w:pPr>
      <w:spacing w:after="200"/>
    </w:pPr>
    <w:rPr>
      <w:rFonts w:ascii="Calibri" w:eastAsia="Calibri" w:hAnsi="Calibri" w:cs="Times New Roman"/>
      <w:bCs/>
      <w:color w:val="auto"/>
      <w:sz w:val="20"/>
      <w:szCs w:val="20"/>
      <w:lang w:val="es-CO"/>
    </w:rPr>
  </w:style>
  <w:style w:type="character" w:styleId="Hipervnculovisitado">
    <w:name w:val="FollowedHyperlink"/>
    <w:basedOn w:val="Fuentedeprrafopredeter"/>
    <w:uiPriority w:val="99"/>
    <w:semiHidden/>
    <w:unhideWhenUsed/>
    <w:rsid w:val="0083390B"/>
    <w:rPr>
      <w:color w:val="977B2D" w:themeColor="followedHyperlink"/>
      <w:u w:val="single"/>
    </w:rPr>
  </w:style>
  <w:style w:type="paragraph" w:customStyle="1" w:styleId="Pa11">
    <w:name w:val="Pa11"/>
    <w:basedOn w:val="Default"/>
    <w:next w:val="Default"/>
    <w:rsid w:val="0083390B"/>
    <w:pPr>
      <w:spacing w:before="80" w:line="201" w:lineRule="atLeast"/>
    </w:pPr>
    <w:rPr>
      <w:rFonts w:ascii="Humanst521 XBdCn BT" w:eastAsia="Times New Roman" w:hAnsi="Humanst521 XBdCn BT" w:cs="Times New Roman"/>
      <w:color w:val="auto"/>
      <w:lang w:val="es-ES" w:eastAsia="es-ES"/>
    </w:rPr>
  </w:style>
  <w:style w:type="table" w:styleId="Tablaconcuadrcula4-nfasis2">
    <w:name w:val="Grid Table 4 Accent 2"/>
    <w:basedOn w:val="Tablanormal"/>
    <w:uiPriority w:val="49"/>
    <w:rsid w:val="0083390B"/>
    <w:pPr>
      <w:spacing w:after="0" w:line="240" w:lineRule="auto"/>
    </w:pPr>
    <w:rPr>
      <w:lang w:val="es-CO"/>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aconcuadrcula4-nfasis5">
    <w:name w:val="Grid Table 4 Accent 5"/>
    <w:basedOn w:val="Tablanormal"/>
    <w:uiPriority w:val="49"/>
    <w:rsid w:val="0083390B"/>
    <w:pPr>
      <w:spacing w:after="0" w:line="240" w:lineRule="auto"/>
    </w:pPr>
    <w:rPr>
      <w:lang w:val="es-CO"/>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customStyle="1" w:styleId="Tablaconcuadrcula1">
    <w:name w:val="Tabla con cuadrícula1"/>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45A15"/>
    <w:rPr>
      <w:color w:val="605E5C"/>
      <w:shd w:val="clear" w:color="auto" w:fill="E1DFDD"/>
    </w:rPr>
  </w:style>
  <w:style w:type="paragraph" w:styleId="TDC4">
    <w:name w:val="toc 4"/>
    <w:basedOn w:val="Normal"/>
    <w:next w:val="Normal"/>
    <w:autoRedefine/>
    <w:uiPriority w:val="39"/>
    <w:unhideWhenUsed/>
    <w:rsid w:val="00DA4BB1"/>
    <w:pPr>
      <w:spacing w:after="100" w:line="259" w:lineRule="auto"/>
      <w:ind w:left="660"/>
    </w:pPr>
    <w:rPr>
      <w:b w:val="0"/>
      <w:color w:val="auto"/>
      <w:sz w:val="22"/>
      <w:lang w:val="es-CO" w:eastAsia="es-CO"/>
    </w:rPr>
  </w:style>
  <w:style w:type="paragraph" w:styleId="TDC5">
    <w:name w:val="toc 5"/>
    <w:basedOn w:val="Normal"/>
    <w:next w:val="Normal"/>
    <w:autoRedefine/>
    <w:uiPriority w:val="39"/>
    <w:unhideWhenUsed/>
    <w:rsid w:val="00DA4BB1"/>
    <w:pPr>
      <w:spacing w:after="100" w:line="259" w:lineRule="auto"/>
      <w:ind w:left="880"/>
    </w:pPr>
    <w:rPr>
      <w:b w:val="0"/>
      <w:color w:val="auto"/>
      <w:sz w:val="22"/>
      <w:lang w:val="es-CO" w:eastAsia="es-CO"/>
    </w:rPr>
  </w:style>
  <w:style w:type="paragraph" w:styleId="TDC6">
    <w:name w:val="toc 6"/>
    <w:basedOn w:val="Normal"/>
    <w:next w:val="Normal"/>
    <w:autoRedefine/>
    <w:uiPriority w:val="39"/>
    <w:unhideWhenUsed/>
    <w:rsid w:val="00DA4BB1"/>
    <w:pPr>
      <w:spacing w:after="100" w:line="259" w:lineRule="auto"/>
      <w:ind w:left="1100"/>
    </w:pPr>
    <w:rPr>
      <w:b w:val="0"/>
      <w:color w:val="auto"/>
      <w:sz w:val="22"/>
      <w:lang w:val="es-CO" w:eastAsia="es-CO"/>
    </w:rPr>
  </w:style>
  <w:style w:type="paragraph" w:styleId="TDC7">
    <w:name w:val="toc 7"/>
    <w:basedOn w:val="Normal"/>
    <w:next w:val="Normal"/>
    <w:autoRedefine/>
    <w:uiPriority w:val="39"/>
    <w:unhideWhenUsed/>
    <w:rsid w:val="00DA4BB1"/>
    <w:pPr>
      <w:spacing w:after="100" w:line="259" w:lineRule="auto"/>
      <w:ind w:left="1320"/>
    </w:pPr>
    <w:rPr>
      <w:b w:val="0"/>
      <w:color w:val="auto"/>
      <w:sz w:val="22"/>
      <w:lang w:val="es-CO" w:eastAsia="es-CO"/>
    </w:rPr>
  </w:style>
  <w:style w:type="paragraph" w:styleId="TDC8">
    <w:name w:val="toc 8"/>
    <w:basedOn w:val="Normal"/>
    <w:next w:val="Normal"/>
    <w:autoRedefine/>
    <w:uiPriority w:val="39"/>
    <w:unhideWhenUsed/>
    <w:rsid w:val="00DA4BB1"/>
    <w:pPr>
      <w:spacing w:after="100" w:line="259" w:lineRule="auto"/>
      <w:ind w:left="1540"/>
    </w:pPr>
    <w:rPr>
      <w:b w:val="0"/>
      <w:color w:val="auto"/>
      <w:sz w:val="22"/>
      <w:lang w:val="es-CO" w:eastAsia="es-CO"/>
    </w:rPr>
  </w:style>
  <w:style w:type="paragraph" w:styleId="TDC9">
    <w:name w:val="toc 9"/>
    <w:basedOn w:val="Normal"/>
    <w:next w:val="Normal"/>
    <w:autoRedefine/>
    <w:uiPriority w:val="39"/>
    <w:unhideWhenUsed/>
    <w:rsid w:val="00DA4BB1"/>
    <w:pPr>
      <w:spacing w:after="100" w:line="259" w:lineRule="auto"/>
      <w:ind w:left="1760"/>
    </w:pPr>
    <w:rPr>
      <w:b w:val="0"/>
      <w:color w:val="auto"/>
      <w:sz w:val="22"/>
      <w:lang w:val="es-CO" w:eastAsia="es-CO"/>
    </w:rPr>
  </w:style>
  <w:style w:type="paragraph" w:customStyle="1" w:styleId="EndNoteBibliography">
    <w:name w:val="EndNote Bibliography"/>
    <w:basedOn w:val="Normal"/>
    <w:link w:val="EndNoteBibliographyCar"/>
    <w:rsid w:val="00390244"/>
    <w:pPr>
      <w:spacing w:after="120" w:line="240" w:lineRule="auto"/>
      <w:jc w:val="both"/>
    </w:pPr>
    <w:rPr>
      <w:rFonts w:ascii="Garamond" w:eastAsia="Times New Roman" w:hAnsi="Garamond" w:cs="Times New Roman"/>
      <w:b w:val="0"/>
      <w:noProof/>
      <w:color w:val="auto"/>
      <w:sz w:val="22"/>
      <w:szCs w:val="24"/>
      <w:lang w:eastAsia="es-ES"/>
    </w:rPr>
  </w:style>
  <w:style w:type="character" w:customStyle="1" w:styleId="EndNoteBibliographyCar">
    <w:name w:val="EndNote Bibliography Car"/>
    <w:link w:val="EndNoteBibliography"/>
    <w:rsid w:val="00390244"/>
    <w:rPr>
      <w:rFonts w:ascii="Garamond" w:eastAsia="Times New Roman" w:hAnsi="Garamond" w:cs="Times New Roman"/>
      <w:noProof/>
      <w:sz w:val="22"/>
      <w:lang w:eastAsia="es-ES"/>
    </w:rPr>
  </w:style>
  <w:style w:type="character" w:styleId="CitaHTML">
    <w:name w:val="HTML Cite"/>
    <w:basedOn w:val="Fuentedeprrafopredeter"/>
    <w:uiPriority w:val="99"/>
    <w:semiHidden/>
    <w:unhideWhenUsed/>
    <w:rsid w:val="00056877"/>
    <w:rPr>
      <w:i/>
      <w:iCs/>
    </w:rPr>
  </w:style>
  <w:style w:type="character" w:customStyle="1" w:styleId="dyjrff">
    <w:name w:val="dyjrff"/>
    <w:basedOn w:val="Fuentedeprrafopredeter"/>
    <w:rsid w:val="00056877"/>
  </w:style>
  <w:style w:type="character" w:customStyle="1" w:styleId="Mencinsinresolver2">
    <w:name w:val="Mención sin resolver2"/>
    <w:basedOn w:val="Fuentedeprrafopredeter"/>
    <w:uiPriority w:val="99"/>
    <w:semiHidden/>
    <w:unhideWhenUsed/>
    <w:rsid w:val="00056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90635">
      <w:bodyDiv w:val="1"/>
      <w:marLeft w:val="0"/>
      <w:marRight w:val="0"/>
      <w:marTop w:val="0"/>
      <w:marBottom w:val="0"/>
      <w:divBdr>
        <w:top w:val="none" w:sz="0" w:space="0" w:color="auto"/>
        <w:left w:val="none" w:sz="0" w:space="0" w:color="auto"/>
        <w:bottom w:val="none" w:sz="0" w:space="0" w:color="auto"/>
        <w:right w:val="none" w:sz="0" w:space="0" w:color="auto"/>
      </w:divBdr>
    </w:div>
    <w:div w:id="258878607">
      <w:bodyDiv w:val="1"/>
      <w:marLeft w:val="0"/>
      <w:marRight w:val="0"/>
      <w:marTop w:val="0"/>
      <w:marBottom w:val="0"/>
      <w:divBdr>
        <w:top w:val="none" w:sz="0" w:space="0" w:color="auto"/>
        <w:left w:val="none" w:sz="0" w:space="0" w:color="auto"/>
        <w:bottom w:val="none" w:sz="0" w:space="0" w:color="auto"/>
        <w:right w:val="none" w:sz="0" w:space="0" w:color="auto"/>
      </w:divBdr>
    </w:div>
    <w:div w:id="307395357">
      <w:bodyDiv w:val="1"/>
      <w:marLeft w:val="0"/>
      <w:marRight w:val="0"/>
      <w:marTop w:val="0"/>
      <w:marBottom w:val="0"/>
      <w:divBdr>
        <w:top w:val="none" w:sz="0" w:space="0" w:color="auto"/>
        <w:left w:val="none" w:sz="0" w:space="0" w:color="auto"/>
        <w:bottom w:val="none" w:sz="0" w:space="0" w:color="auto"/>
        <w:right w:val="none" w:sz="0" w:space="0" w:color="auto"/>
      </w:divBdr>
    </w:div>
    <w:div w:id="336923662">
      <w:bodyDiv w:val="1"/>
      <w:marLeft w:val="0"/>
      <w:marRight w:val="0"/>
      <w:marTop w:val="0"/>
      <w:marBottom w:val="0"/>
      <w:divBdr>
        <w:top w:val="none" w:sz="0" w:space="0" w:color="auto"/>
        <w:left w:val="none" w:sz="0" w:space="0" w:color="auto"/>
        <w:bottom w:val="none" w:sz="0" w:space="0" w:color="auto"/>
        <w:right w:val="none" w:sz="0" w:space="0" w:color="auto"/>
      </w:divBdr>
    </w:div>
    <w:div w:id="499467433">
      <w:bodyDiv w:val="1"/>
      <w:marLeft w:val="0"/>
      <w:marRight w:val="0"/>
      <w:marTop w:val="0"/>
      <w:marBottom w:val="0"/>
      <w:divBdr>
        <w:top w:val="none" w:sz="0" w:space="0" w:color="auto"/>
        <w:left w:val="none" w:sz="0" w:space="0" w:color="auto"/>
        <w:bottom w:val="none" w:sz="0" w:space="0" w:color="auto"/>
        <w:right w:val="none" w:sz="0" w:space="0" w:color="auto"/>
      </w:divBdr>
    </w:div>
    <w:div w:id="746146360">
      <w:bodyDiv w:val="1"/>
      <w:marLeft w:val="0"/>
      <w:marRight w:val="0"/>
      <w:marTop w:val="0"/>
      <w:marBottom w:val="0"/>
      <w:divBdr>
        <w:top w:val="none" w:sz="0" w:space="0" w:color="auto"/>
        <w:left w:val="none" w:sz="0" w:space="0" w:color="auto"/>
        <w:bottom w:val="none" w:sz="0" w:space="0" w:color="auto"/>
        <w:right w:val="none" w:sz="0" w:space="0" w:color="auto"/>
      </w:divBdr>
    </w:div>
    <w:div w:id="746195207">
      <w:bodyDiv w:val="1"/>
      <w:marLeft w:val="0"/>
      <w:marRight w:val="0"/>
      <w:marTop w:val="0"/>
      <w:marBottom w:val="0"/>
      <w:divBdr>
        <w:top w:val="none" w:sz="0" w:space="0" w:color="auto"/>
        <w:left w:val="none" w:sz="0" w:space="0" w:color="auto"/>
        <w:bottom w:val="none" w:sz="0" w:space="0" w:color="auto"/>
        <w:right w:val="none" w:sz="0" w:space="0" w:color="auto"/>
      </w:divBdr>
    </w:div>
    <w:div w:id="763767376">
      <w:bodyDiv w:val="1"/>
      <w:marLeft w:val="0"/>
      <w:marRight w:val="0"/>
      <w:marTop w:val="0"/>
      <w:marBottom w:val="0"/>
      <w:divBdr>
        <w:top w:val="none" w:sz="0" w:space="0" w:color="auto"/>
        <w:left w:val="none" w:sz="0" w:space="0" w:color="auto"/>
        <w:bottom w:val="none" w:sz="0" w:space="0" w:color="auto"/>
        <w:right w:val="none" w:sz="0" w:space="0" w:color="auto"/>
      </w:divBdr>
    </w:div>
    <w:div w:id="848255264">
      <w:bodyDiv w:val="1"/>
      <w:marLeft w:val="0"/>
      <w:marRight w:val="0"/>
      <w:marTop w:val="0"/>
      <w:marBottom w:val="0"/>
      <w:divBdr>
        <w:top w:val="none" w:sz="0" w:space="0" w:color="auto"/>
        <w:left w:val="none" w:sz="0" w:space="0" w:color="auto"/>
        <w:bottom w:val="none" w:sz="0" w:space="0" w:color="auto"/>
        <w:right w:val="none" w:sz="0" w:space="0" w:color="auto"/>
      </w:divBdr>
    </w:div>
    <w:div w:id="956259708">
      <w:bodyDiv w:val="1"/>
      <w:marLeft w:val="0"/>
      <w:marRight w:val="0"/>
      <w:marTop w:val="0"/>
      <w:marBottom w:val="0"/>
      <w:divBdr>
        <w:top w:val="none" w:sz="0" w:space="0" w:color="auto"/>
        <w:left w:val="none" w:sz="0" w:space="0" w:color="auto"/>
        <w:bottom w:val="none" w:sz="0" w:space="0" w:color="auto"/>
        <w:right w:val="none" w:sz="0" w:space="0" w:color="auto"/>
      </w:divBdr>
    </w:div>
    <w:div w:id="1040670970">
      <w:bodyDiv w:val="1"/>
      <w:marLeft w:val="0"/>
      <w:marRight w:val="0"/>
      <w:marTop w:val="0"/>
      <w:marBottom w:val="0"/>
      <w:divBdr>
        <w:top w:val="none" w:sz="0" w:space="0" w:color="auto"/>
        <w:left w:val="none" w:sz="0" w:space="0" w:color="auto"/>
        <w:bottom w:val="none" w:sz="0" w:space="0" w:color="auto"/>
        <w:right w:val="none" w:sz="0" w:space="0" w:color="auto"/>
      </w:divBdr>
    </w:div>
    <w:div w:id="1053233288">
      <w:bodyDiv w:val="1"/>
      <w:marLeft w:val="0"/>
      <w:marRight w:val="0"/>
      <w:marTop w:val="0"/>
      <w:marBottom w:val="0"/>
      <w:divBdr>
        <w:top w:val="none" w:sz="0" w:space="0" w:color="auto"/>
        <w:left w:val="none" w:sz="0" w:space="0" w:color="auto"/>
        <w:bottom w:val="none" w:sz="0" w:space="0" w:color="auto"/>
        <w:right w:val="none" w:sz="0" w:space="0" w:color="auto"/>
      </w:divBdr>
    </w:div>
    <w:div w:id="1063867626">
      <w:bodyDiv w:val="1"/>
      <w:marLeft w:val="0"/>
      <w:marRight w:val="0"/>
      <w:marTop w:val="0"/>
      <w:marBottom w:val="0"/>
      <w:divBdr>
        <w:top w:val="none" w:sz="0" w:space="0" w:color="auto"/>
        <w:left w:val="none" w:sz="0" w:space="0" w:color="auto"/>
        <w:bottom w:val="none" w:sz="0" w:space="0" w:color="auto"/>
        <w:right w:val="none" w:sz="0" w:space="0" w:color="auto"/>
      </w:divBdr>
    </w:div>
    <w:div w:id="1068459142">
      <w:bodyDiv w:val="1"/>
      <w:marLeft w:val="0"/>
      <w:marRight w:val="0"/>
      <w:marTop w:val="0"/>
      <w:marBottom w:val="0"/>
      <w:divBdr>
        <w:top w:val="none" w:sz="0" w:space="0" w:color="auto"/>
        <w:left w:val="none" w:sz="0" w:space="0" w:color="auto"/>
        <w:bottom w:val="none" w:sz="0" w:space="0" w:color="auto"/>
        <w:right w:val="none" w:sz="0" w:space="0" w:color="auto"/>
      </w:divBdr>
    </w:div>
    <w:div w:id="1139955524">
      <w:bodyDiv w:val="1"/>
      <w:marLeft w:val="0"/>
      <w:marRight w:val="0"/>
      <w:marTop w:val="0"/>
      <w:marBottom w:val="0"/>
      <w:divBdr>
        <w:top w:val="none" w:sz="0" w:space="0" w:color="auto"/>
        <w:left w:val="none" w:sz="0" w:space="0" w:color="auto"/>
        <w:bottom w:val="none" w:sz="0" w:space="0" w:color="auto"/>
        <w:right w:val="none" w:sz="0" w:space="0" w:color="auto"/>
      </w:divBdr>
    </w:div>
    <w:div w:id="1142695026">
      <w:bodyDiv w:val="1"/>
      <w:marLeft w:val="0"/>
      <w:marRight w:val="0"/>
      <w:marTop w:val="0"/>
      <w:marBottom w:val="0"/>
      <w:divBdr>
        <w:top w:val="none" w:sz="0" w:space="0" w:color="auto"/>
        <w:left w:val="none" w:sz="0" w:space="0" w:color="auto"/>
        <w:bottom w:val="none" w:sz="0" w:space="0" w:color="auto"/>
        <w:right w:val="none" w:sz="0" w:space="0" w:color="auto"/>
      </w:divBdr>
    </w:div>
    <w:div w:id="1273048280">
      <w:bodyDiv w:val="1"/>
      <w:marLeft w:val="0"/>
      <w:marRight w:val="0"/>
      <w:marTop w:val="0"/>
      <w:marBottom w:val="0"/>
      <w:divBdr>
        <w:top w:val="none" w:sz="0" w:space="0" w:color="auto"/>
        <w:left w:val="none" w:sz="0" w:space="0" w:color="auto"/>
        <w:bottom w:val="none" w:sz="0" w:space="0" w:color="auto"/>
        <w:right w:val="none" w:sz="0" w:space="0" w:color="auto"/>
      </w:divBdr>
    </w:div>
    <w:div w:id="1311907658">
      <w:bodyDiv w:val="1"/>
      <w:marLeft w:val="0"/>
      <w:marRight w:val="0"/>
      <w:marTop w:val="0"/>
      <w:marBottom w:val="0"/>
      <w:divBdr>
        <w:top w:val="none" w:sz="0" w:space="0" w:color="auto"/>
        <w:left w:val="none" w:sz="0" w:space="0" w:color="auto"/>
        <w:bottom w:val="none" w:sz="0" w:space="0" w:color="auto"/>
        <w:right w:val="none" w:sz="0" w:space="0" w:color="auto"/>
      </w:divBdr>
    </w:div>
    <w:div w:id="1320117874">
      <w:bodyDiv w:val="1"/>
      <w:marLeft w:val="0"/>
      <w:marRight w:val="0"/>
      <w:marTop w:val="0"/>
      <w:marBottom w:val="0"/>
      <w:divBdr>
        <w:top w:val="none" w:sz="0" w:space="0" w:color="auto"/>
        <w:left w:val="none" w:sz="0" w:space="0" w:color="auto"/>
        <w:bottom w:val="none" w:sz="0" w:space="0" w:color="auto"/>
        <w:right w:val="none" w:sz="0" w:space="0" w:color="auto"/>
      </w:divBdr>
    </w:div>
    <w:div w:id="1379236229">
      <w:bodyDiv w:val="1"/>
      <w:marLeft w:val="0"/>
      <w:marRight w:val="0"/>
      <w:marTop w:val="0"/>
      <w:marBottom w:val="0"/>
      <w:divBdr>
        <w:top w:val="none" w:sz="0" w:space="0" w:color="auto"/>
        <w:left w:val="none" w:sz="0" w:space="0" w:color="auto"/>
        <w:bottom w:val="none" w:sz="0" w:space="0" w:color="auto"/>
        <w:right w:val="none" w:sz="0" w:space="0" w:color="auto"/>
      </w:divBdr>
    </w:div>
    <w:div w:id="1577350851">
      <w:bodyDiv w:val="1"/>
      <w:marLeft w:val="0"/>
      <w:marRight w:val="0"/>
      <w:marTop w:val="0"/>
      <w:marBottom w:val="0"/>
      <w:divBdr>
        <w:top w:val="none" w:sz="0" w:space="0" w:color="auto"/>
        <w:left w:val="none" w:sz="0" w:space="0" w:color="auto"/>
        <w:bottom w:val="none" w:sz="0" w:space="0" w:color="auto"/>
        <w:right w:val="none" w:sz="0" w:space="0" w:color="auto"/>
      </w:divBdr>
    </w:div>
    <w:div w:id="1629436830">
      <w:bodyDiv w:val="1"/>
      <w:marLeft w:val="0"/>
      <w:marRight w:val="0"/>
      <w:marTop w:val="0"/>
      <w:marBottom w:val="0"/>
      <w:divBdr>
        <w:top w:val="none" w:sz="0" w:space="0" w:color="auto"/>
        <w:left w:val="none" w:sz="0" w:space="0" w:color="auto"/>
        <w:bottom w:val="none" w:sz="0" w:space="0" w:color="auto"/>
        <w:right w:val="none" w:sz="0" w:space="0" w:color="auto"/>
      </w:divBdr>
    </w:div>
    <w:div w:id="1660227683">
      <w:bodyDiv w:val="1"/>
      <w:marLeft w:val="0"/>
      <w:marRight w:val="0"/>
      <w:marTop w:val="0"/>
      <w:marBottom w:val="0"/>
      <w:divBdr>
        <w:top w:val="none" w:sz="0" w:space="0" w:color="auto"/>
        <w:left w:val="none" w:sz="0" w:space="0" w:color="auto"/>
        <w:bottom w:val="none" w:sz="0" w:space="0" w:color="auto"/>
        <w:right w:val="none" w:sz="0" w:space="0" w:color="auto"/>
      </w:divBdr>
    </w:div>
    <w:div w:id="1906181101">
      <w:bodyDiv w:val="1"/>
      <w:marLeft w:val="0"/>
      <w:marRight w:val="0"/>
      <w:marTop w:val="0"/>
      <w:marBottom w:val="0"/>
      <w:divBdr>
        <w:top w:val="none" w:sz="0" w:space="0" w:color="auto"/>
        <w:left w:val="none" w:sz="0" w:space="0" w:color="auto"/>
        <w:bottom w:val="none" w:sz="0" w:space="0" w:color="auto"/>
        <w:right w:val="none" w:sz="0" w:space="0" w:color="auto"/>
      </w:divBdr>
      <w:divsChild>
        <w:div w:id="1646278446">
          <w:marLeft w:val="0"/>
          <w:marRight w:val="0"/>
          <w:marTop w:val="0"/>
          <w:marBottom w:val="0"/>
          <w:divBdr>
            <w:top w:val="none" w:sz="0" w:space="0" w:color="auto"/>
            <w:left w:val="none" w:sz="0" w:space="0" w:color="auto"/>
            <w:bottom w:val="none" w:sz="0" w:space="0" w:color="auto"/>
            <w:right w:val="none" w:sz="0" w:space="0" w:color="auto"/>
          </w:divBdr>
        </w:div>
      </w:divsChild>
    </w:div>
    <w:div w:id="20410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mailto:ssf@ssf.gov.co" TargetMode="External"/><Relationship Id="rId2" Type="http://schemas.openxmlformats.org/officeDocument/2006/relationships/customXml" Target="../customXml/item2.xml"/><Relationship Id="rId16" Type="http://schemas.openxmlformats.org/officeDocument/2006/relationships/hyperlink" Target="mailto:ssf@ssf.gov.co"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Informe%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VIER%20RAMOS\Desktop\CUENTAS%20DE%20COBRO%202022%20SSF\Documentos%20Septiembre\GRAFICAS%20CORRESPONDIENTES%20A%20LAS%20GUIAS%20%20POLITICAS%20ASIGNAD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VIER%20RAMOS\Desktop\CUENTAS%20DE%20COBRO%202022%20SSF\Documentos%20Noviembre\GRAFICAS%20CORRESPONDIENTES%20A%20LAS%20GUIAS%20%20POLITICAS%20ASIGNAD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Hoja1!$C$41</c:f>
              <c:strCache>
                <c:ptCount val="1"/>
                <c:pt idx="0">
                  <c:v>Mejora Normativa </c:v>
                </c:pt>
              </c:strCache>
            </c:strRef>
          </c:tx>
          <c:spPr>
            <a:solidFill>
              <a:schemeClr val="accent6">
                <a:tint val="100000"/>
                <a:shade val="100000"/>
                <a:satMod val="10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Hoja1!$D$40:$F$40</c:f>
              <c:numCache>
                <c:formatCode>General</c:formatCode>
                <c:ptCount val="3"/>
                <c:pt idx="0">
                  <c:v>2019</c:v>
                </c:pt>
                <c:pt idx="1">
                  <c:v>2020</c:v>
                </c:pt>
                <c:pt idx="2">
                  <c:v>2021</c:v>
                </c:pt>
              </c:numCache>
            </c:numRef>
          </c:cat>
          <c:val>
            <c:numRef>
              <c:f>Hoja1!$D$41:$F$41</c:f>
              <c:numCache>
                <c:formatCode>General</c:formatCode>
                <c:ptCount val="3"/>
                <c:pt idx="0" formatCode="#,##0.0">
                  <c:v>66.3</c:v>
                </c:pt>
                <c:pt idx="2" formatCode="#,##0.0">
                  <c:v>70.900000000000006</c:v>
                </c:pt>
              </c:numCache>
            </c:numRef>
          </c:val>
          <c:extLst>
            <c:ext xmlns:c16="http://schemas.microsoft.com/office/drawing/2014/chart" uri="{C3380CC4-5D6E-409C-BE32-E72D297353CC}">
              <c16:uniqueId val="{00000000-2FBB-4BF1-9B87-E6C028DC7BA2}"/>
            </c:ext>
          </c:extLst>
        </c:ser>
        <c:ser>
          <c:idx val="1"/>
          <c:order val="1"/>
          <c:tx>
            <c:strRef>
              <c:f>Hoja1!$C$42</c:f>
              <c:strCache>
                <c:ptCount val="1"/>
                <c:pt idx="0">
                  <c:v>Gestión de la Infornación Estadistica </c:v>
                </c:pt>
              </c:strCache>
            </c:strRef>
          </c:tx>
          <c:spPr>
            <a:solidFill>
              <a:schemeClr val="accent5">
                <a:tint val="100000"/>
                <a:shade val="100000"/>
                <a:satMod val="10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Hoja1!$D$40:$F$40</c:f>
              <c:numCache>
                <c:formatCode>General</c:formatCode>
                <c:ptCount val="3"/>
                <c:pt idx="0">
                  <c:v>2019</c:v>
                </c:pt>
                <c:pt idx="1">
                  <c:v>2020</c:v>
                </c:pt>
                <c:pt idx="2">
                  <c:v>2021</c:v>
                </c:pt>
              </c:numCache>
            </c:numRef>
          </c:cat>
          <c:val>
            <c:numRef>
              <c:f>Hoja1!$D$42:$F$42</c:f>
              <c:numCache>
                <c:formatCode>#,##0.0</c:formatCode>
                <c:ptCount val="3"/>
                <c:pt idx="0">
                  <c:v>84.7</c:v>
                </c:pt>
                <c:pt idx="1">
                  <c:v>97</c:v>
                </c:pt>
                <c:pt idx="2">
                  <c:v>98.7</c:v>
                </c:pt>
              </c:numCache>
            </c:numRef>
          </c:val>
          <c:extLst>
            <c:ext xmlns:c16="http://schemas.microsoft.com/office/drawing/2014/chart" uri="{C3380CC4-5D6E-409C-BE32-E72D297353CC}">
              <c16:uniqueId val="{00000001-2FBB-4BF1-9B87-E6C028DC7BA2}"/>
            </c:ext>
          </c:extLst>
        </c:ser>
        <c:dLbls>
          <c:dLblPos val="ctr"/>
          <c:showLegendKey val="0"/>
          <c:showVal val="1"/>
          <c:showCatName val="0"/>
          <c:showSerName val="0"/>
          <c:showPercent val="0"/>
          <c:showBubbleSize val="0"/>
        </c:dLbls>
        <c:gapWidth val="150"/>
        <c:overlap val="100"/>
        <c:axId val="611363840"/>
        <c:axId val="611364672"/>
      </c:barChart>
      <c:catAx>
        <c:axId val="611363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11364672"/>
        <c:crosses val="autoZero"/>
        <c:auto val="1"/>
        <c:lblAlgn val="ctr"/>
        <c:lblOffset val="100"/>
        <c:noMultiLvlLbl val="0"/>
      </c:catAx>
      <c:valAx>
        <c:axId val="611364672"/>
        <c:scaling>
          <c:orientation val="minMax"/>
        </c:scaling>
        <c:delete val="1"/>
        <c:axPos val="b"/>
        <c:numFmt formatCode="#,##0.0" sourceLinked="1"/>
        <c:majorTickMark val="none"/>
        <c:minorTickMark val="none"/>
        <c:tickLblPos val="nextTo"/>
        <c:crossAx val="611363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1"/>
              <a:t>Gestión de la Infornación Estadistica</a:t>
            </a:r>
            <a:r>
              <a:rPr lang="es-CO"/>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6">
                <a:tint val="100000"/>
                <a:shade val="100000"/>
                <a:satMod val="10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Hoja1!$E$132:$E$134</c:f>
              <c:numCache>
                <c:formatCode>General</c:formatCode>
                <c:ptCount val="3"/>
                <c:pt idx="0">
                  <c:v>2019</c:v>
                </c:pt>
                <c:pt idx="1">
                  <c:v>2020</c:v>
                </c:pt>
                <c:pt idx="2">
                  <c:v>2021</c:v>
                </c:pt>
              </c:numCache>
            </c:numRef>
          </c:cat>
          <c:val>
            <c:numRef>
              <c:f>Hoja1!$F$132:$F$134</c:f>
              <c:numCache>
                <c:formatCode>#,##0.0</c:formatCode>
                <c:ptCount val="3"/>
                <c:pt idx="0">
                  <c:v>84.7</c:v>
                </c:pt>
                <c:pt idx="1">
                  <c:v>97</c:v>
                </c:pt>
                <c:pt idx="2">
                  <c:v>98.7</c:v>
                </c:pt>
              </c:numCache>
            </c:numRef>
          </c:val>
          <c:extLst>
            <c:ext xmlns:c16="http://schemas.microsoft.com/office/drawing/2014/chart" uri="{C3380CC4-5D6E-409C-BE32-E72D297353CC}">
              <c16:uniqueId val="{00000000-F34C-430C-B52F-66653FB6DCAC}"/>
            </c:ext>
          </c:extLst>
        </c:ser>
        <c:dLbls>
          <c:showLegendKey val="0"/>
          <c:showVal val="0"/>
          <c:showCatName val="0"/>
          <c:showSerName val="0"/>
          <c:showPercent val="0"/>
          <c:showBubbleSize val="0"/>
        </c:dLbls>
        <c:gapWidth val="219"/>
        <c:overlap val="-27"/>
        <c:axId val="1396174848"/>
        <c:axId val="1396175264"/>
      </c:barChart>
      <c:catAx>
        <c:axId val="139617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96175264"/>
        <c:crosses val="autoZero"/>
        <c:auto val="1"/>
        <c:lblAlgn val="ctr"/>
        <c:lblOffset val="100"/>
        <c:noMultiLvlLbl val="0"/>
      </c:catAx>
      <c:valAx>
        <c:axId val="1396175264"/>
        <c:scaling>
          <c:orientation val="minMax"/>
        </c:scaling>
        <c:delete val="1"/>
        <c:axPos val="l"/>
        <c:numFmt formatCode="#,##0.0" sourceLinked="1"/>
        <c:majorTickMark val="none"/>
        <c:minorTickMark val="none"/>
        <c:tickLblPos val="nextTo"/>
        <c:crossAx val="1396174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2723B27E7941E2B53A81529DE41D91"/>
        <w:category>
          <w:name w:val="General"/>
          <w:gallery w:val="placeholder"/>
        </w:category>
        <w:types>
          <w:type w:val="bbPlcHdr"/>
        </w:types>
        <w:behaviors>
          <w:behavior w:val="content"/>
        </w:behaviors>
        <w:guid w:val="{E6C7F559-9A91-47B8-9439-28340564CFF3}"/>
      </w:docPartPr>
      <w:docPartBody>
        <w:p w:rsidR="00B76277" w:rsidRDefault="00B76277" w:rsidP="00B76277">
          <w:pPr>
            <w:pStyle w:val="8A2723B27E7941E2B53A81529DE41D91"/>
          </w:pPr>
          <w:r>
            <w:rPr>
              <w:noProof/>
              <w:lang w:bidi="es-ES"/>
            </w:rPr>
            <w:t>Su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77"/>
    <w:rsid w:val="00027011"/>
    <w:rsid w:val="00173791"/>
    <w:rsid w:val="00190233"/>
    <w:rsid w:val="002568AC"/>
    <w:rsid w:val="00265423"/>
    <w:rsid w:val="00281FAE"/>
    <w:rsid w:val="00391C2B"/>
    <w:rsid w:val="0047172C"/>
    <w:rsid w:val="005828F5"/>
    <w:rsid w:val="007777E0"/>
    <w:rsid w:val="0079498B"/>
    <w:rsid w:val="007E4C4F"/>
    <w:rsid w:val="00803AA6"/>
    <w:rsid w:val="0082437D"/>
    <w:rsid w:val="008255A4"/>
    <w:rsid w:val="00906E1B"/>
    <w:rsid w:val="009B5E22"/>
    <w:rsid w:val="009F5FC0"/>
    <w:rsid w:val="00B6370D"/>
    <w:rsid w:val="00B76277"/>
    <w:rsid w:val="00D1291B"/>
    <w:rsid w:val="00D3059F"/>
    <w:rsid w:val="00D54BA5"/>
    <w:rsid w:val="00E201B9"/>
    <w:rsid w:val="00EA08D9"/>
    <w:rsid w:val="00FE65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uiPriority w:val="2"/>
    <w:qFormat/>
    <w:pPr>
      <w:framePr w:hSpace="180" w:wrap="around" w:vAnchor="text" w:hAnchor="margin" w:y="1167"/>
      <w:spacing w:after="0" w:line="276" w:lineRule="auto"/>
    </w:pPr>
    <w:rPr>
      <w:caps/>
      <w:color w:val="44546A" w:themeColor="text2"/>
      <w:spacing w:val="20"/>
      <w:sz w:val="32"/>
      <w:lang w:val="es-ES" w:eastAsia="en-US"/>
    </w:rPr>
  </w:style>
  <w:style w:type="character" w:customStyle="1" w:styleId="SubttuloCar">
    <w:name w:val="Subtítulo Car"/>
    <w:basedOn w:val="Fuentedeprrafopredeter"/>
    <w:link w:val="Subttulo"/>
    <w:uiPriority w:val="2"/>
    <w:rPr>
      <w:caps/>
      <w:color w:val="44546A" w:themeColor="text2"/>
      <w:spacing w:val="20"/>
      <w:sz w:val="32"/>
      <w:lang w:val="es-ES" w:eastAsia="en-US"/>
    </w:rPr>
  </w:style>
  <w:style w:type="paragraph" w:customStyle="1" w:styleId="8A2723B27E7941E2B53A81529DE41D91">
    <w:name w:val="8A2723B27E7941E2B53A81529DE41D91"/>
    <w:rsid w:val="00B76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Oficina Asesora de Planeación</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9456AD-2D95-425F-B730-CE6A3171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1</TotalTime>
  <Pages>15</Pages>
  <Words>3302</Words>
  <Characters>18165</Characters>
  <Application>Microsoft Office Word</Application>
  <DocSecurity>0</DocSecurity>
  <Lines>151</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Sandra Milena Bernal Salazar</cp:lastModifiedBy>
  <cp:revision>2</cp:revision>
  <cp:lastPrinted>2022-03-07T17:17:00Z</cp:lastPrinted>
  <dcterms:created xsi:type="dcterms:W3CDTF">2022-12-12T16:32:00Z</dcterms:created>
  <dcterms:modified xsi:type="dcterms:W3CDTF">2022-12-12T16:32:00Z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